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jc w:val="center"/>
        <w:rPr>
          <w:b w:val="1"/>
          <w:bCs w:val="1"/>
          <w:sz w:val="28"/>
          <w:szCs w:val="28"/>
        </w:rPr>
      </w:pPr>
      <w:r w:rsidDel="00000000" w:rsidR="00000000" w:rsidRPr="00000000">
        <w:rPr>
          <w:b w:val="1"/>
          <w:bCs w:val="1"/>
          <w:sz w:val="28"/>
          <w:szCs w:val="28"/>
          <w:rtl w:val="0"/>
        </w:rPr>
        <w:t xml:space="preserve">Maquette Pédagogique</w:t>
      </w:r>
    </w:p>
    <w:p w:rsidR="00000000" w:rsidDel="00000000" w:rsidP="00000000" w:rsidRDefault="00000000" w:rsidRPr="00000000" w14:paraId="00000003">
      <w:pPr>
        <w:jc w:val="center"/>
        <w:rPr>
          <w:b w:val="1"/>
          <w:bCs w:val="1"/>
          <w:sz w:val="28"/>
          <w:szCs w:val="28"/>
        </w:rPr>
      </w:pPr>
      <w:r w:rsidDel="00000000" w:rsidR="00000000" w:rsidRPr="00000000">
        <w:rPr>
          <w:rtl w:val="0"/>
        </w:rPr>
      </w:r>
    </w:p>
    <w:p w:rsidR="00000000" w:rsidDel="00000000" w:rsidP="00000000" w:rsidRDefault="00000000" w:rsidRPr="00000000" w14:paraId="00000004">
      <w:pPr>
        <w:jc w:val="center"/>
        <w:rPr>
          <w:sz w:val="28"/>
          <w:szCs w:val="28"/>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drawing>
          <wp:inline distB="114300" distT="114300" distL="114300" distR="114300">
            <wp:extent cx="5731200" cy="4457700"/>
            <wp:effectExtent b="0" l="0" r="0" t="0"/>
            <wp:docPr id="7"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57312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jc w:val="center"/>
        <w:rPr>
          <w:b w:val="1"/>
          <w:bCs w:val="1"/>
          <w:sz w:val="28"/>
          <w:szCs w:val="28"/>
        </w:rPr>
      </w:pPr>
      <w:r w:rsidDel="00000000" w:rsidR="00000000" w:rsidRPr="00000000">
        <w:rPr>
          <w:b w:val="1"/>
          <w:bCs w:val="1"/>
          <w:sz w:val="28"/>
          <w:szCs w:val="28"/>
          <w:rtl w:val="0"/>
        </w:rPr>
        <w:t xml:space="preserve">Réalisation d’un système de supervision sur un moulin industriel</w:t>
      </w:r>
    </w:p>
    <w:p w:rsidR="00000000" w:rsidDel="00000000" w:rsidP="00000000" w:rsidRDefault="00000000" w:rsidRPr="00000000" w14:paraId="0000000A">
      <w:pPr>
        <w:jc w:val="center"/>
        <w:rPr>
          <w:b w:val="1"/>
          <w:bCs w:val="1"/>
          <w:sz w:val="28"/>
          <w:szCs w:val="28"/>
        </w:rPr>
      </w:pPr>
      <w:r w:rsidDel="00000000" w:rsidR="00000000" w:rsidRPr="00000000">
        <w:rPr>
          <w:rtl w:val="0"/>
        </w:rPr>
      </w:r>
    </w:p>
    <w:p w:rsidR="00000000" w:rsidDel="00000000" w:rsidP="00000000" w:rsidRDefault="00000000" w:rsidRPr="00000000" w14:paraId="0000000B">
      <w:pPr>
        <w:jc w:val="center"/>
        <w:rPr>
          <w:b w:val="1"/>
          <w:bCs w:val="1"/>
          <w:sz w:val="28"/>
          <w:szCs w:val="28"/>
        </w:rPr>
      </w:pPr>
      <w:r w:rsidDel="00000000" w:rsidR="00000000" w:rsidRPr="00000000">
        <w:rPr>
          <w:rtl w:val="0"/>
        </w:rPr>
      </w:r>
    </w:p>
    <w:p w:rsidR="00000000" w:rsidDel="00000000" w:rsidP="00000000" w:rsidRDefault="00000000" w:rsidRPr="00000000" w14:paraId="0000000C">
      <w:pPr>
        <w:jc w:val="center"/>
        <w:rPr>
          <w:b w:val="1"/>
          <w:bCs w:val="1"/>
          <w:sz w:val="28"/>
          <w:szCs w:val="28"/>
        </w:rPr>
      </w:pPr>
      <w:r w:rsidDel="00000000" w:rsidR="00000000" w:rsidRPr="00000000">
        <w:rPr>
          <w:rtl w:val="0"/>
        </w:rPr>
      </w:r>
    </w:p>
    <w:p w:rsidR="00000000" w:rsidDel="00000000" w:rsidP="00000000" w:rsidRDefault="00000000" w:rsidRPr="00000000" w14:paraId="0000000D">
      <w:pPr>
        <w:jc w:val="center"/>
        <w:rPr>
          <w:b w:val="1"/>
          <w:bCs w:val="1"/>
          <w:sz w:val="28"/>
          <w:szCs w:val="28"/>
        </w:rPr>
      </w:pPr>
      <w:r w:rsidDel="00000000" w:rsidR="00000000" w:rsidRPr="00000000">
        <w:rPr>
          <w:rtl w:val="0"/>
        </w:rPr>
      </w:r>
    </w:p>
    <w:p w:rsidR="00000000" w:rsidDel="00000000" w:rsidP="00000000" w:rsidRDefault="00000000" w:rsidRPr="00000000" w14:paraId="0000000E">
      <w:pPr>
        <w:jc w:val="center"/>
        <w:rPr>
          <w:b w:val="1"/>
          <w:bCs w:val="1"/>
          <w:sz w:val="28"/>
          <w:szCs w:val="28"/>
        </w:rPr>
      </w:pPr>
      <w:r w:rsidDel="00000000" w:rsidR="00000000" w:rsidRPr="00000000">
        <w:rPr>
          <w:rtl w:val="0"/>
        </w:rPr>
      </w:r>
    </w:p>
    <w:p w:rsidR="00000000" w:rsidDel="00000000" w:rsidP="00000000" w:rsidRDefault="00000000" w:rsidRPr="00000000" w14:paraId="0000000F">
      <w:pPr>
        <w:jc w:val="left"/>
        <w:rPr>
          <w:b w:val="1"/>
          <w:bCs w:val="1"/>
          <w:sz w:val="28"/>
          <w:szCs w:val="28"/>
        </w:rPr>
      </w:pPr>
      <w:r w:rsidDel="00000000" w:rsidR="00000000" w:rsidRPr="00000000">
        <w:rPr>
          <w:rtl w:val="0"/>
        </w:rPr>
      </w:r>
    </w:p>
    <w:p w:rsidR="00000000" w:rsidDel="00000000" w:rsidP="00000000" w:rsidRDefault="00000000" w:rsidRPr="00000000" w14:paraId="00000010">
      <w:pPr>
        <w:jc w:val="center"/>
        <w:rPr>
          <w:b w:val="1"/>
          <w:bCs w:val="1"/>
          <w:sz w:val="28"/>
          <w:szCs w:val="28"/>
        </w:rPr>
      </w:pPr>
      <w:r w:rsidDel="00000000" w:rsidR="00000000" w:rsidRPr="00000000">
        <w:rPr>
          <w:rtl w:val="0"/>
        </w:rPr>
      </w:r>
    </w:p>
    <w:p w:rsidR="00000000" w:rsidDel="00000000" w:rsidP="00000000" w:rsidRDefault="00000000" w:rsidRPr="00000000" w14:paraId="00000011">
      <w:pPr>
        <w:jc w:val="center"/>
        <w:rPr>
          <w:b w:val="1"/>
          <w:bCs w:val="1"/>
          <w:sz w:val="28"/>
          <w:szCs w:val="28"/>
        </w:rPr>
      </w:pPr>
      <w:r w:rsidDel="00000000" w:rsidR="00000000" w:rsidRPr="00000000">
        <w:rPr>
          <w:rtl w:val="0"/>
        </w:rPr>
      </w:r>
    </w:p>
    <w:p w:rsidR="00000000" w:rsidDel="00000000" w:rsidP="00000000" w:rsidRDefault="00000000" w:rsidRPr="00000000" w14:paraId="00000012">
      <w:pPr>
        <w:jc w:val="center"/>
        <w:rPr>
          <w:b w:val="1"/>
          <w:bCs w:val="1"/>
          <w:sz w:val="28"/>
          <w:szCs w:val="28"/>
        </w:rPr>
      </w:pPr>
      <w:r w:rsidDel="00000000" w:rsidR="00000000" w:rsidRPr="00000000">
        <w:rPr>
          <w:rtl w:val="0"/>
        </w:rPr>
      </w:r>
    </w:p>
    <w:p w:rsidR="00000000" w:rsidDel="00000000" w:rsidP="00000000" w:rsidRDefault="00000000" w:rsidRPr="00000000" w14:paraId="00000013">
      <w:pPr>
        <w:jc w:val="left"/>
        <w:rPr>
          <w:b w:val="1"/>
          <w:bCs w:val="1"/>
          <w:sz w:val="28"/>
          <w:szCs w:val="28"/>
        </w:rPr>
      </w:pPr>
      <w:r w:rsidDel="00000000" w:rsidR="00000000" w:rsidRPr="00000000">
        <w:rPr>
          <w:rtl w:val="0"/>
        </w:rPr>
      </w:r>
    </w:p>
    <w:p w:rsidR="00000000" w:rsidDel="00000000" w:rsidP="00000000" w:rsidRDefault="00000000" w:rsidRPr="00000000" w14:paraId="00000014">
      <w:pPr>
        <w:jc w:val="right"/>
        <w:rPr/>
        <w:sectPr>
          <w:headerReference r:id="rId7" w:type="default"/>
          <w:headerReference r:id="rId8" w:type="first"/>
          <w:footerReference r:id="rId9" w:type="default"/>
          <w:footerReference r:id="rId10" w:type="first"/>
          <w:pgSz w:h="16834" w:w="11909" w:orient="portrait"/>
          <w:pgMar w:bottom="1440" w:top="1440" w:left="1440" w:right="1440" w:header="720" w:footer="720"/>
          <w:pgNumType w:start="1"/>
          <w:titlePg w:val="1"/>
        </w:sectPr>
      </w:pPr>
      <w:r w:rsidDel="00000000" w:rsidR="00000000" w:rsidRPr="00000000">
        <w:rPr>
          <w:b w:val="1"/>
          <w:bCs w:val="1"/>
          <w:sz w:val="28"/>
          <w:szCs w:val="28"/>
          <w:rtl w:val="0"/>
        </w:rPr>
        <w:t xml:space="preserve">Lycée Jules FIL Carcassonne</w:t>
      </w:r>
      <w:r w:rsidDel="00000000" w:rsidR="00000000" w:rsidRPr="00000000">
        <w:rPr>
          <w:rtl w:val="0"/>
        </w:rPr>
      </w:r>
    </w:p>
    <w:p w:rsidR="00000000" w:rsidDel="00000000" w:rsidP="00000000" w:rsidRDefault="00000000" w:rsidRPr="00000000" w14:paraId="00000015">
      <w:pPr>
        <w:rPr/>
      </w:pPr>
      <w:r w:rsidDel="00000000" w:rsidR="00000000" w:rsidRPr="00000000">
        <w:rPr/>
        <w:drawing>
          <wp:inline distB="114300" distT="114300" distL="114300" distR="114300">
            <wp:extent cx="8863200" cy="4610100"/>
            <wp:effectExtent b="0" l="0" r="0" t="0"/>
            <wp:docPr id="12"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8863200" cy="4610100"/>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pStyle w:val="Heading3"/>
        <w:jc w:val="left"/>
        <w:rPr/>
      </w:pPr>
      <w:bookmarkStart w:colFirst="0" w:colLast="0" w:name="_2lhzrx3t17bu" w:id="0"/>
      <w:bookmarkEnd w:id="0"/>
      <w:r w:rsidDel="00000000" w:rsidR="00000000" w:rsidRPr="00000000">
        <w:rPr>
          <w:rtl w:val="0"/>
        </w:rPr>
      </w:r>
    </w:p>
    <w:p w:rsidR="00000000" w:rsidDel="00000000" w:rsidP="00000000" w:rsidRDefault="00000000" w:rsidRPr="00000000" w14:paraId="0000001A">
      <w:pPr>
        <w:pStyle w:val="Heading3"/>
        <w:rPr/>
        <w:sectPr>
          <w:type w:val="nextPage"/>
          <w:pgSz w:h="11909" w:w="16834" w:orient="landscape"/>
          <w:pgMar w:bottom="1440.0000000000002" w:top="1440.0000000000002" w:left="1440.0000000000002" w:right="1440.0000000000002" w:header="720" w:footer="720"/>
        </w:sectPr>
      </w:pPr>
      <w:bookmarkStart w:colFirst="0" w:colLast="0" w:name="_122ga7l5jte6" w:id="1"/>
      <w:bookmarkEnd w:id="1"/>
      <w:r w:rsidDel="00000000" w:rsidR="00000000" w:rsidRPr="00000000">
        <w:rPr>
          <w:rtl w:val="0"/>
        </w:rPr>
        <w:t xml:space="preserve">Fig. 1 - Schéma synoptique de </w:t>
      </w:r>
      <w:r w:rsidDel="00000000" w:rsidR="00000000" w:rsidRPr="00000000">
        <w:rPr>
          <w:rtl w:val="0"/>
        </w:rPr>
        <w:t xml:space="preserve">la maquette pédagogique</w:t>
      </w:r>
    </w:p>
    <w:p w:rsidR="00000000" w:rsidDel="00000000" w:rsidP="00000000" w:rsidRDefault="00000000" w:rsidRPr="00000000" w14:paraId="0000001B">
      <w:pPr>
        <w:pStyle w:val="Heading1"/>
        <w:rPr/>
      </w:pPr>
      <w:bookmarkStart w:colFirst="0" w:colLast="0" w:name="_eelhj34imdve" w:id="2"/>
      <w:bookmarkEnd w:id="2"/>
      <w:r w:rsidDel="00000000" w:rsidR="00000000" w:rsidRPr="00000000">
        <w:rPr>
          <w:rtl w:val="0"/>
        </w:rPr>
        <w:t xml:space="preserve">Maquette</w:t>
      </w:r>
      <w:r w:rsidDel="00000000" w:rsidR="00000000" w:rsidRPr="00000000">
        <w:rPr>
          <w:rtl w:val="0"/>
        </w:rPr>
        <w:t xml:space="preserve"> d’études</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jc w:val="both"/>
        <w:rPr/>
      </w:pPr>
      <w:r w:rsidDel="00000000" w:rsidR="00000000" w:rsidRPr="00000000">
        <w:rPr>
          <w:rtl w:val="0"/>
        </w:rPr>
        <w:t xml:space="preserve">Afin de réaliser l’étude du système, de développer la solution logicielle pour la supervision et d’élaborer une séquence pédagogique complète autour de ce système, une maquette d’études est proposée. Afin de travailler sur un système réel, nous avons fait le choix d’utiliser le même matériel pour cette maquette que sur le système réel et les programmes injectés dans l’automate (Décrit en </w:t>
      </w:r>
      <w:hyperlink w:anchor="_e23xpx6neute">
        <w:r w:rsidDel="00000000" w:rsidR="00000000" w:rsidRPr="00000000">
          <w:rPr>
            <w:color w:val="1155cc"/>
            <w:u w:val="single"/>
            <w:rtl w:val="0"/>
          </w:rPr>
          <w:t xml:space="preserve">Annexe n°3</w:t>
        </w:r>
      </w:hyperlink>
      <w:r w:rsidDel="00000000" w:rsidR="00000000" w:rsidRPr="00000000">
        <w:rPr>
          <w:rtl w:val="0"/>
        </w:rPr>
        <w:t xml:space="preserve">)</w:t>
      </w:r>
      <w:r w:rsidDel="00000000" w:rsidR="00000000" w:rsidRPr="00000000">
        <w:rPr>
          <w:rtl w:val="0"/>
        </w:rPr>
        <w:t xml:space="preserve"> et l’</w:t>
      </w:r>
      <w:r w:rsidDel="00000000" w:rsidR="00000000" w:rsidRPr="00000000">
        <w:rPr>
          <w:b w:val="1"/>
          <w:bCs w:val="1"/>
          <w:rtl w:val="0"/>
        </w:rPr>
        <w:t xml:space="preserve">IHM</w:t>
      </w:r>
      <w:r w:rsidDel="00000000" w:rsidR="00000000" w:rsidRPr="00000000">
        <w:rPr>
          <w:rtl w:val="0"/>
        </w:rPr>
        <w:t xml:space="preserve"> (Décrit en </w:t>
      </w:r>
      <w:hyperlink w:anchor="_ozrsrcjg2z7i">
        <w:r w:rsidDel="00000000" w:rsidR="00000000" w:rsidRPr="00000000">
          <w:rPr>
            <w:color w:val="1155cc"/>
            <w:u w:val="single"/>
            <w:rtl w:val="0"/>
          </w:rPr>
          <w:t xml:space="preserve">Annexe n°4</w:t>
        </w:r>
      </w:hyperlink>
      <w:r w:rsidDel="00000000" w:rsidR="00000000" w:rsidRPr="00000000">
        <w:rPr>
          <w:rtl w:val="0"/>
        </w:rPr>
        <w:t xml:space="preserve">) sont les </w:t>
      </w:r>
      <w:r w:rsidDel="00000000" w:rsidR="00000000" w:rsidRPr="00000000">
        <w:rPr>
          <w:u w:val="single"/>
          <w:rtl w:val="0"/>
        </w:rPr>
        <w:t xml:space="preserve">programmes originaux conçus, développés et installés dans les moulins en production</w:t>
      </w:r>
      <w:r w:rsidDel="00000000" w:rsidR="00000000" w:rsidRPr="00000000">
        <w:rPr>
          <w:rtl w:val="0"/>
        </w:rPr>
        <w:t xml:space="preserve">, aucune adaptation n’a été réalisée en ce sens ! Vous trouverez une vue plus rapprochée de la plaque Labdec ainsi qu’une schématisation sous </w:t>
      </w:r>
      <w:hyperlink r:id="rId12">
        <w:r w:rsidDel="00000000" w:rsidR="00000000" w:rsidRPr="00000000">
          <w:rPr>
            <w:b w:val="1"/>
            <w:bCs w:val="1"/>
            <w:color w:val="1155cc"/>
            <w:u w:val="single"/>
            <w:rtl w:val="0"/>
          </w:rPr>
          <w:t xml:space="preserve">Fritzing</w:t>
        </w:r>
      </w:hyperlink>
      <w:r w:rsidDel="00000000" w:rsidR="00000000" w:rsidRPr="00000000">
        <w:rPr>
          <w:rtl w:val="0"/>
        </w:rPr>
        <w:t xml:space="preserve"> en </w:t>
      </w:r>
      <w:hyperlink w:anchor="_pvreg2emylb2">
        <w:r w:rsidDel="00000000" w:rsidR="00000000" w:rsidRPr="00000000">
          <w:rPr>
            <w:color w:val="1155cc"/>
            <w:u w:val="single"/>
            <w:rtl w:val="0"/>
          </w:rPr>
          <w:t xml:space="preserve">Annexe n°5</w:t>
        </w:r>
      </w:hyperlink>
      <w:r w:rsidDel="00000000" w:rsidR="00000000" w:rsidRPr="00000000">
        <w:rPr>
          <w:rtl w:val="0"/>
        </w:rPr>
        <w:t xml:space="preserve">.</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drawing>
          <wp:inline distB="114300" distT="114300" distL="114300" distR="114300">
            <wp:extent cx="5731200" cy="4292600"/>
            <wp:effectExtent b="0" l="0" r="0" t="0"/>
            <wp:docPr id="17" name="image20.jpg"/>
            <a:graphic>
              <a:graphicData uri="http://schemas.openxmlformats.org/drawingml/2006/picture">
                <pic:pic>
                  <pic:nvPicPr>
                    <pic:cNvPr id="0" name="image20.jpg"/>
                    <pic:cNvPicPr preferRelativeResize="0"/>
                  </pic:nvPicPr>
                  <pic:blipFill>
                    <a:blip r:embed="rId13"/>
                    <a:srcRect b="0" l="0" r="0" t="0"/>
                    <a:stretch>
                      <a:fillRect/>
                    </a:stretch>
                  </pic:blipFill>
                  <pic:spPr>
                    <a:xfrm>
                      <a:off x="0" y="0"/>
                      <a:ext cx="5731200" cy="42926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pStyle w:val="Heading3"/>
        <w:rPr/>
      </w:pPr>
      <w:bookmarkStart w:colFirst="0" w:colLast="0" w:name="_oy2c1fr3uhx5" w:id="3"/>
      <w:bookmarkEnd w:id="3"/>
      <w:r w:rsidDel="00000000" w:rsidR="00000000" w:rsidRPr="00000000">
        <w:rPr>
          <w:rtl w:val="0"/>
        </w:rPr>
        <w:t xml:space="preserve">Fig. 2 - Photo de la maquette d’études</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jc w:val="both"/>
        <w:rPr/>
      </w:pPr>
      <w:r w:rsidDel="00000000" w:rsidR="00000000" w:rsidRPr="00000000">
        <w:rPr>
          <w:rtl w:val="0"/>
        </w:rPr>
        <w:t xml:space="preserve">La maquette ne comporte </w:t>
      </w:r>
      <w:r w:rsidDel="00000000" w:rsidR="00000000" w:rsidRPr="00000000">
        <w:rPr>
          <w:rtl w:val="0"/>
        </w:rPr>
        <w:t xml:space="preserve">qu’un seul variateur </w:t>
      </w:r>
      <w:r w:rsidDel="00000000" w:rsidR="00000000" w:rsidRPr="00000000">
        <w:rPr>
          <w:b w:val="1"/>
          <w:bCs w:val="1"/>
          <w:rtl w:val="0"/>
        </w:rPr>
        <w:t xml:space="preserve">PowerFlex</w:t>
      </w:r>
      <w:r w:rsidDel="00000000" w:rsidR="00000000" w:rsidRPr="00000000">
        <w:rPr>
          <w:rtl w:val="0"/>
        </w:rPr>
        <w:t xml:space="preserve">, il a été décidé de simuler le fonctionnement du moteur de la meule (</w:t>
      </w:r>
      <w:r w:rsidDel="00000000" w:rsidR="00000000" w:rsidRPr="00000000">
        <w:rPr>
          <w:b w:val="1"/>
          <w:bCs w:val="1"/>
          <w:rtl w:val="0"/>
        </w:rPr>
        <w:t xml:space="preserve">PowerFlex 1</w:t>
      </w:r>
      <w:r w:rsidDel="00000000" w:rsidR="00000000" w:rsidRPr="00000000">
        <w:rPr>
          <w:rtl w:val="0"/>
        </w:rPr>
        <w:t xml:space="preserve">) et non pas celui de l’auget. Les éléments de simulation suivants remplacent les éléments du système réel :</w:t>
      </w:r>
    </w:p>
    <w:p w:rsidR="00000000" w:rsidDel="00000000" w:rsidP="00000000" w:rsidRDefault="00000000" w:rsidRPr="00000000" w14:paraId="00000023">
      <w:pPr>
        <w:numPr>
          <w:ilvl w:val="0"/>
          <w:numId w:val="2"/>
        </w:numPr>
        <w:ind w:left="720" w:hanging="360"/>
        <w:jc w:val="both"/>
        <w:rPr>
          <w:u w:val="none"/>
        </w:rPr>
      </w:pPr>
      <w:r w:rsidDel="00000000" w:rsidR="00000000" w:rsidRPr="00000000">
        <w:rPr>
          <w:b w:val="1"/>
          <w:bCs w:val="1"/>
          <w:rtl w:val="0"/>
        </w:rPr>
        <w:t xml:space="preserve">2 Interrupteurs 0/1</w:t>
      </w:r>
      <w:r w:rsidDel="00000000" w:rsidR="00000000" w:rsidRPr="00000000">
        <w:rPr>
          <w:rtl w:val="0"/>
        </w:rPr>
        <w:t xml:space="preserve"> remplacent le capteur d’</w:t>
      </w:r>
      <w:r w:rsidDel="00000000" w:rsidR="00000000" w:rsidRPr="00000000">
        <w:rPr>
          <w:b w:val="1"/>
          <w:bCs w:val="1"/>
          <w:rtl w:val="0"/>
        </w:rPr>
        <w:t xml:space="preserve">ensachage</w:t>
      </w:r>
      <w:r w:rsidDel="00000000" w:rsidR="00000000" w:rsidRPr="00000000">
        <w:rPr>
          <w:rtl w:val="0"/>
        </w:rPr>
        <w:t xml:space="preserve"> (Input 6) et le cavalier </w:t>
      </w:r>
      <w:r w:rsidDel="00000000" w:rsidR="00000000" w:rsidRPr="00000000">
        <w:rPr>
          <w:b w:val="1"/>
          <w:bCs w:val="1"/>
          <w:rtl w:val="0"/>
        </w:rPr>
        <w:t xml:space="preserve">shunt sécurité </w:t>
      </w:r>
      <w:r w:rsidDel="00000000" w:rsidR="00000000" w:rsidRPr="00000000">
        <w:rPr>
          <w:rtl w:val="0"/>
        </w:rPr>
        <w:t xml:space="preserve"> (Input 5).</w:t>
      </w:r>
    </w:p>
    <w:p w:rsidR="00000000" w:rsidDel="00000000" w:rsidP="00000000" w:rsidRDefault="00000000" w:rsidRPr="00000000" w14:paraId="00000024">
      <w:pPr>
        <w:numPr>
          <w:ilvl w:val="0"/>
          <w:numId w:val="2"/>
        </w:numPr>
        <w:ind w:left="720" w:hanging="360"/>
        <w:jc w:val="both"/>
        <w:rPr>
          <w:u w:val="none"/>
        </w:rPr>
      </w:pPr>
      <w:r w:rsidDel="00000000" w:rsidR="00000000" w:rsidRPr="00000000">
        <w:rPr>
          <w:b w:val="1"/>
          <w:bCs w:val="1"/>
          <w:rtl w:val="0"/>
        </w:rPr>
        <w:t xml:space="preserve">2 Boutons Poussoirs</w:t>
      </w:r>
      <w:r w:rsidDel="00000000" w:rsidR="00000000" w:rsidRPr="00000000">
        <w:rPr>
          <w:rtl w:val="0"/>
        </w:rPr>
        <w:t xml:space="preserve"> </w:t>
      </w:r>
      <w:r w:rsidDel="00000000" w:rsidR="00000000" w:rsidRPr="00000000">
        <w:rPr>
          <w:rtl w:val="0"/>
        </w:rPr>
        <w:t xml:space="preserve">remplacent</w:t>
      </w:r>
      <w:r w:rsidDel="00000000" w:rsidR="00000000" w:rsidRPr="00000000">
        <w:rPr>
          <w:rtl w:val="0"/>
        </w:rPr>
        <w:t xml:space="preserve"> le </w:t>
      </w:r>
      <w:r w:rsidDel="00000000" w:rsidR="00000000" w:rsidRPr="00000000">
        <w:rPr>
          <w:b w:val="1"/>
          <w:bCs w:val="1"/>
          <w:rtl w:val="0"/>
        </w:rPr>
        <w:t xml:space="preserve">capteur de bluterie</w:t>
      </w:r>
      <w:r w:rsidDel="00000000" w:rsidR="00000000" w:rsidRPr="00000000">
        <w:rPr>
          <w:rtl w:val="0"/>
        </w:rPr>
        <w:t xml:space="preserve"> (Input 4) et le </w:t>
      </w:r>
      <w:r w:rsidDel="00000000" w:rsidR="00000000" w:rsidRPr="00000000">
        <w:rPr>
          <w:b w:val="1"/>
          <w:bCs w:val="1"/>
          <w:rtl w:val="0"/>
        </w:rPr>
        <w:t xml:space="preserve">capteur bas trémie </w:t>
      </w:r>
      <w:r w:rsidDel="00000000" w:rsidR="00000000" w:rsidRPr="00000000">
        <w:rPr>
          <w:rtl w:val="0"/>
        </w:rPr>
        <w:t xml:space="preserve">(Input 0).</w:t>
      </w:r>
    </w:p>
    <w:p w:rsidR="00000000" w:rsidDel="00000000" w:rsidP="00000000" w:rsidRDefault="00000000" w:rsidRPr="00000000" w14:paraId="00000025">
      <w:pPr>
        <w:numPr>
          <w:ilvl w:val="0"/>
          <w:numId w:val="2"/>
        </w:numPr>
        <w:ind w:left="720" w:hanging="360"/>
        <w:jc w:val="both"/>
        <w:rPr>
          <w:u w:val="none"/>
        </w:rPr>
      </w:pPr>
      <w:r w:rsidDel="00000000" w:rsidR="00000000" w:rsidRPr="00000000">
        <w:rPr>
          <w:b w:val="1"/>
          <w:bCs w:val="1"/>
          <w:rtl w:val="0"/>
        </w:rPr>
        <w:t xml:space="preserve">1 LED Rouge</w:t>
      </w:r>
      <w:r w:rsidDel="00000000" w:rsidR="00000000" w:rsidRPr="00000000">
        <w:rPr>
          <w:rtl w:val="0"/>
        </w:rPr>
        <w:t xml:space="preserve"> remplace le moteur </w:t>
      </w:r>
      <w:r w:rsidDel="00000000" w:rsidR="00000000" w:rsidRPr="00000000">
        <w:rPr>
          <w:b w:val="1"/>
          <w:bCs w:val="1"/>
          <w:rtl w:val="0"/>
        </w:rPr>
        <w:t xml:space="preserve">bluterie </w:t>
      </w:r>
      <w:r w:rsidDel="00000000" w:rsidR="00000000" w:rsidRPr="00000000">
        <w:rPr>
          <w:rtl w:val="0"/>
        </w:rPr>
        <w:t xml:space="preserve">(Output 5).</w:t>
      </w:r>
    </w:p>
    <w:p w:rsidR="00000000" w:rsidDel="00000000" w:rsidP="00000000" w:rsidRDefault="00000000" w:rsidRPr="00000000" w14:paraId="00000026">
      <w:pPr>
        <w:numPr>
          <w:ilvl w:val="0"/>
          <w:numId w:val="2"/>
        </w:numPr>
        <w:ind w:left="720" w:hanging="360"/>
        <w:jc w:val="both"/>
        <w:rPr>
          <w:u w:val="none"/>
        </w:rPr>
      </w:pPr>
      <w:r w:rsidDel="00000000" w:rsidR="00000000" w:rsidRPr="00000000">
        <w:rPr>
          <w:b w:val="1"/>
          <w:bCs w:val="1"/>
          <w:rtl w:val="0"/>
        </w:rPr>
        <w:t xml:space="preserve">1 LED Verte</w:t>
      </w:r>
      <w:r w:rsidDel="00000000" w:rsidR="00000000" w:rsidRPr="00000000">
        <w:rPr>
          <w:rtl w:val="0"/>
        </w:rPr>
        <w:t xml:space="preserve"> remplace le moteur </w:t>
      </w:r>
      <w:r w:rsidDel="00000000" w:rsidR="00000000" w:rsidRPr="00000000">
        <w:rPr>
          <w:b w:val="1"/>
          <w:bCs w:val="1"/>
          <w:rtl w:val="0"/>
        </w:rPr>
        <w:t xml:space="preserve">son </w:t>
      </w:r>
      <w:r w:rsidDel="00000000" w:rsidR="00000000" w:rsidRPr="00000000">
        <w:rPr>
          <w:rtl w:val="0"/>
        </w:rPr>
        <w:t xml:space="preserve">(Output 1).</w:t>
      </w:r>
    </w:p>
    <w:p w:rsidR="00000000" w:rsidDel="00000000" w:rsidP="00000000" w:rsidRDefault="00000000" w:rsidRPr="00000000" w14:paraId="00000027">
      <w:pPr>
        <w:numPr>
          <w:ilvl w:val="0"/>
          <w:numId w:val="2"/>
        </w:numPr>
        <w:ind w:left="720" w:hanging="360"/>
        <w:jc w:val="both"/>
        <w:rPr>
          <w:u w:val="none"/>
        </w:rPr>
      </w:pPr>
      <w:r w:rsidDel="00000000" w:rsidR="00000000" w:rsidRPr="00000000">
        <w:rPr>
          <w:b w:val="1"/>
          <w:bCs w:val="1"/>
          <w:rtl w:val="0"/>
        </w:rPr>
        <w:t xml:space="preserve">1 LED Jaune</w:t>
      </w:r>
      <w:r w:rsidDel="00000000" w:rsidR="00000000" w:rsidRPr="00000000">
        <w:rPr>
          <w:rtl w:val="0"/>
        </w:rPr>
        <w:t xml:space="preserve"> remplace le moteur </w:t>
      </w:r>
      <w:r w:rsidDel="00000000" w:rsidR="00000000" w:rsidRPr="00000000">
        <w:rPr>
          <w:b w:val="1"/>
          <w:bCs w:val="1"/>
          <w:rtl w:val="0"/>
        </w:rPr>
        <w:t xml:space="preserve">succion </w:t>
      </w:r>
      <w:r w:rsidDel="00000000" w:rsidR="00000000" w:rsidRPr="00000000">
        <w:rPr>
          <w:rtl w:val="0"/>
        </w:rPr>
        <w:t xml:space="preserve">(Output 0).</w:t>
      </w:r>
    </w:p>
    <w:p w:rsidR="00000000" w:rsidDel="00000000" w:rsidP="00000000" w:rsidRDefault="00000000" w:rsidRPr="00000000" w14:paraId="00000028">
      <w:pPr>
        <w:numPr>
          <w:ilvl w:val="0"/>
          <w:numId w:val="2"/>
        </w:numPr>
        <w:ind w:left="720" w:hanging="360"/>
        <w:jc w:val="both"/>
        <w:rPr>
          <w:u w:val="none"/>
        </w:rPr>
      </w:pPr>
      <w:r w:rsidDel="00000000" w:rsidR="00000000" w:rsidRPr="00000000">
        <w:rPr>
          <w:b w:val="1"/>
          <w:bCs w:val="1"/>
          <w:rtl w:val="0"/>
        </w:rPr>
        <w:t xml:space="preserve">1 LED Orange</w:t>
      </w:r>
      <w:r w:rsidDel="00000000" w:rsidR="00000000" w:rsidRPr="00000000">
        <w:rPr>
          <w:rtl w:val="0"/>
        </w:rPr>
        <w:t xml:space="preserve"> remplace les 2 moteurs de </w:t>
      </w:r>
      <w:r w:rsidDel="00000000" w:rsidR="00000000" w:rsidRPr="00000000">
        <w:rPr>
          <w:b w:val="1"/>
          <w:bCs w:val="1"/>
          <w:rtl w:val="0"/>
        </w:rPr>
        <w:t xml:space="preserve">battage</w:t>
      </w:r>
      <w:r w:rsidDel="00000000" w:rsidR="00000000" w:rsidRPr="00000000">
        <w:rPr>
          <w:rtl w:val="0"/>
        </w:rPr>
        <w:t xml:space="preserve"> de la toile (Output 2).</w:t>
      </w:r>
    </w:p>
    <w:p w:rsidR="00000000" w:rsidDel="00000000" w:rsidP="00000000" w:rsidRDefault="00000000" w:rsidRPr="00000000" w14:paraId="00000029">
      <w:pPr>
        <w:jc w:val="both"/>
        <w:rPr/>
      </w:pPr>
      <w:r w:rsidDel="00000000" w:rsidR="00000000" w:rsidRPr="00000000">
        <w:rPr>
          <w:u w:val="single"/>
          <w:rtl w:val="0"/>
        </w:rPr>
        <w:t xml:space="preserve">Le maquette pédagogique comporte différents éléments</w:t>
      </w:r>
      <w:r w:rsidDel="00000000" w:rsidR="00000000" w:rsidRPr="00000000">
        <w:rPr>
          <w:rtl w:val="0"/>
        </w:rPr>
        <w:t xml:space="preserve"> :</w:t>
      </w:r>
    </w:p>
    <w:p w:rsidR="00000000" w:rsidDel="00000000" w:rsidP="00000000" w:rsidRDefault="00000000" w:rsidRPr="00000000" w14:paraId="0000002A">
      <w:pPr>
        <w:jc w:val="both"/>
        <w:rPr/>
      </w:pPr>
      <w:r w:rsidDel="00000000" w:rsidR="00000000" w:rsidRPr="00000000">
        <w:rPr>
          <w:rtl w:val="0"/>
        </w:rPr>
      </w:r>
    </w:p>
    <w:p w:rsidR="00000000" w:rsidDel="00000000" w:rsidP="00000000" w:rsidRDefault="00000000" w:rsidRPr="00000000" w14:paraId="0000002B">
      <w:pPr>
        <w:numPr>
          <w:ilvl w:val="0"/>
          <w:numId w:val="4"/>
        </w:numPr>
        <w:ind w:left="720" w:hanging="360"/>
        <w:jc w:val="both"/>
      </w:pPr>
      <w:r w:rsidDel="00000000" w:rsidR="00000000" w:rsidRPr="00000000">
        <w:rPr>
          <w:rtl w:val="0"/>
        </w:rPr>
        <w:t xml:space="preserve">1 automate </w:t>
      </w:r>
      <w:r w:rsidDel="00000000" w:rsidR="00000000" w:rsidRPr="00000000">
        <w:rPr>
          <w:b w:val="1"/>
          <w:bCs w:val="1"/>
          <w:rtl w:val="0"/>
        </w:rPr>
        <w:t xml:space="preserve">Allen-Bradley Micro 850</w:t>
      </w:r>
      <w:r w:rsidDel="00000000" w:rsidR="00000000" w:rsidRPr="00000000">
        <w:rPr>
          <w:rtl w:val="0"/>
        </w:rPr>
        <w:t xml:space="preserve"> qui est l’organe central de commande de tout le moulin. Cet automate comprend deux cartes d’extensions :</w:t>
      </w:r>
    </w:p>
    <w:p w:rsidR="00000000" w:rsidDel="00000000" w:rsidP="00000000" w:rsidRDefault="00000000" w:rsidRPr="00000000" w14:paraId="0000002C">
      <w:pPr>
        <w:numPr>
          <w:ilvl w:val="1"/>
          <w:numId w:val="4"/>
        </w:numPr>
        <w:ind w:left="1440" w:hanging="360"/>
        <w:jc w:val="both"/>
      </w:pPr>
      <w:r w:rsidDel="00000000" w:rsidR="00000000" w:rsidRPr="00000000">
        <w:rPr>
          <w:b w:val="1"/>
          <w:bCs w:val="1"/>
          <w:rtl w:val="0"/>
        </w:rPr>
        <w:t xml:space="preserve">2080-RTD2</w:t>
      </w:r>
      <w:r w:rsidDel="00000000" w:rsidR="00000000" w:rsidRPr="00000000">
        <w:rPr>
          <w:rtl w:val="0"/>
        </w:rPr>
        <w:t xml:space="preserve"> : Permet de récupérer la valeur Ohmique de la sonde </w:t>
      </w:r>
      <w:r w:rsidDel="00000000" w:rsidR="00000000" w:rsidRPr="00000000">
        <w:rPr>
          <w:b w:val="1"/>
          <w:bCs w:val="1"/>
          <w:rtl w:val="0"/>
        </w:rPr>
        <w:t xml:space="preserve">PT100</w:t>
      </w:r>
      <w:r w:rsidDel="00000000" w:rsidR="00000000" w:rsidRPr="00000000">
        <w:rPr>
          <w:rtl w:val="0"/>
        </w:rPr>
        <w:t xml:space="preserve"> afin de mesurer la température de chauffe de la meule.</w:t>
      </w:r>
    </w:p>
    <w:p w:rsidR="00000000" w:rsidDel="00000000" w:rsidP="00000000" w:rsidRDefault="00000000" w:rsidRPr="00000000" w14:paraId="0000002D">
      <w:pPr>
        <w:numPr>
          <w:ilvl w:val="1"/>
          <w:numId w:val="4"/>
        </w:numPr>
        <w:ind w:left="1440" w:hanging="360"/>
        <w:jc w:val="both"/>
      </w:pPr>
      <w:r w:rsidDel="00000000" w:rsidR="00000000" w:rsidRPr="00000000">
        <w:rPr>
          <w:b w:val="1"/>
          <w:bCs w:val="1"/>
          <w:rtl w:val="0"/>
        </w:rPr>
        <w:t xml:space="preserve">2080-SERIALISOL</w:t>
      </w:r>
      <w:r w:rsidDel="00000000" w:rsidR="00000000" w:rsidRPr="00000000">
        <w:rPr>
          <w:rtl w:val="0"/>
        </w:rPr>
        <w:t xml:space="preserve"> : Permet de piloter les variateurs avec le protocole </w:t>
      </w:r>
      <w:r w:rsidDel="00000000" w:rsidR="00000000" w:rsidRPr="00000000">
        <w:rPr>
          <w:b w:val="1"/>
          <w:bCs w:val="1"/>
          <w:rtl w:val="0"/>
        </w:rPr>
        <w:t xml:space="preserve">Modbus RTU</w:t>
      </w:r>
      <w:r w:rsidDel="00000000" w:rsidR="00000000" w:rsidRPr="00000000">
        <w:rPr>
          <w:rtl w:val="0"/>
        </w:rPr>
        <w:t xml:space="preserve">.</w:t>
      </w:r>
    </w:p>
    <w:p w:rsidR="00000000" w:rsidDel="00000000" w:rsidP="00000000" w:rsidRDefault="00000000" w:rsidRPr="00000000" w14:paraId="0000002E">
      <w:pPr>
        <w:numPr>
          <w:ilvl w:val="0"/>
          <w:numId w:val="4"/>
        </w:numPr>
        <w:ind w:left="720" w:hanging="360"/>
        <w:jc w:val="both"/>
      </w:pPr>
      <w:r w:rsidDel="00000000" w:rsidR="00000000" w:rsidRPr="00000000">
        <w:rPr>
          <w:rtl w:val="0"/>
        </w:rPr>
        <w:t xml:space="preserve">1 </w:t>
      </w:r>
      <w:r w:rsidDel="00000000" w:rsidR="00000000" w:rsidRPr="00000000">
        <w:rPr>
          <w:b w:val="1"/>
          <w:bCs w:val="1"/>
          <w:rtl w:val="0"/>
        </w:rPr>
        <w:t xml:space="preserve">IHM Red Lion CR1000</w:t>
      </w:r>
      <w:r w:rsidDel="00000000" w:rsidR="00000000" w:rsidRPr="00000000">
        <w:rPr>
          <w:rtl w:val="0"/>
        </w:rPr>
        <w:t xml:space="preserve"> permet de piloter tout le système, de visualiser les alarmes générées et de configurer différents paramètres comme le courant de consigne et un programmateur.</w:t>
      </w:r>
    </w:p>
    <w:p w:rsidR="00000000" w:rsidDel="00000000" w:rsidP="00000000" w:rsidRDefault="00000000" w:rsidRPr="00000000" w14:paraId="0000002F">
      <w:pPr>
        <w:numPr>
          <w:ilvl w:val="0"/>
          <w:numId w:val="4"/>
        </w:numPr>
        <w:ind w:left="720" w:hanging="360"/>
        <w:jc w:val="both"/>
      </w:pPr>
      <w:r w:rsidDel="00000000" w:rsidR="00000000" w:rsidRPr="00000000">
        <w:rPr>
          <w:rtl w:val="0"/>
        </w:rPr>
        <w:t xml:space="preserve">1 variateur </w:t>
      </w:r>
      <w:r w:rsidDel="00000000" w:rsidR="00000000" w:rsidRPr="00000000">
        <w:rPr>
          <w:b w:val="1"/>
          <w:bCs w:val="1"/>
          <w:rtl w:val="0"/>
        </w:rPr>
        <w:t xml:space="preserve">PowerFlex 4M</w:t>
      </w:r>
      <w:r w:rsidDel="00000000" w:rsidR="00000000" w:rsidRPr="00000000">
        <w:rPr>
          <w:rtl w:val="0"/>
        </w:rPr>
        <w:t xml:space="preserve"> permettent de commander le moteur de la meule de 2,2 KW, il est piloté par </w:t>
      </w:r>
      <w:r w:rsidDel="00000000" w:rsidR="00000000" w:rsidRPr="00000000">
        <w:rPr>
          <w:b w:val="1"/>
          <w:bCs w:val="1"/>
          <w:rtl w:val="0"/>
        </w:rPr>
        <w:t xml:space="preserve">Modbus RTU</w:t>
      </w:r>
      <w:r w:rsidDel="00000000" w:rsidR="00000000" w:rsidRPr="00000000">
        <w:rPr>
          <w:rtl w:val="0"/>
        </w:rPr>
        <w:t xml:space="preserve">.</w:t>
      </w:r>
    </w:p>
    <w:p w:rsidR="00000000" w:rsidDel="00000000" w:rsidP="00000000" w:rsidRDefault="00000000" w:rsidRPr="00000000" w14:paraId="00000030">
      <w:pPr>
        <w:numPr>
          <w:ilvl w:val="0"/>
          <w:numId w:val="4"/>
        </w:numPr>
        <w:ind w:left="720" w:hanging="360"/>
        <w:jc w:val="both"/>
      </w:pPr>
      <w:r w:rsidDel="00000000" w:rsidR="00000000" w:rsidRPr="00000000">
        <w:rPr>
          <w:rtl w:val="0"/>
        </w:rPr>
        <w:t xml:space="preserve">1 s</w:t>
      </w:r>
      <w:r w:rsidDel="00000000" w:rsidR="00000000" w:rsidRPr="00000000">
        <w:rPr>
          <w:rtl w:val="0"/>
        </w:rPr>
        <w:t xml:space="preserve">onde </w:t>
      </w:r>
      <w:r w:rsidDel="00000000" w:rsidR="00000000" w:rsidRPr="00000000">
        <w:rPr>
          <w:b w:val="1"/>
          <w:bCs w:val="1"/>
          <w:rtl w:val="0"/>
        </w:rPr>
        <w:t xml:space="preserve">PT100</w:t>
      </w:r>
      <w:r w:rsidDel="00000000" w:rsidR="00000000" w:rsidRPr="00000000">
        <w:rPr>
          <w:rtl w:val="0"/>
        </w:rPr>
        <w:t xml:space="preserve"> permet de mesurer la température de la meule.</w:t>
      </w:r>
    </w:p>
    <w:p w:rsidR="00000000" w:rsidDel="00000000" w:rsidP="00000000" w:rsidRDefault="00000000" w:rsidRPr="00000000" w14:paraId="00000031">
      <w:pPr>
        <w:jc w:val="both"/>
        <w:rPr/>
      </w:pPr>
      <w:r w:rsidDel="00000000" w:rsidR="00000000" w:rsidRPr="00000000">
        <w:rPr>
          <w:rtl w:val="0"/>
        </w:rPr>
      </w:r>
    </w:p>
    <w:p w:rsidR="00000000" w:rsidDel="00000000" w:rsidP="00000000" w:rsidRDefault="00000000" w:rsidRPr="00000000" w14:paraId="00000032">
      <w:pPr>
        <w:jc w:val="both"/>
        <w:rPr/>
      </w:pPr>
      <w:r w:rsidDel="00000000" w:rsidR="00000000" w:rsidRPr="00000000">
        <w:rPr>
          <w:rtl w:val="0"/>
        </w:rPr>
        <w:t xml:space="preserve">Les capteurs et les moteurs simulés sur un plaque labdec et des interrupteurs et des LEDs :</w:t>
      </w:r>
    </w:p>
    <w:p w:rsidR="00000000" w:rsidDel="00000000" w:rsidP="00000000" w:rsidRDefault="00000000" w:rsidRPr="00000000" w14:paraId="00000033">
      <w:pPr>
        <w:ind w:left="0" w:firstLine="0"/>
        <w:jc w:val="both"/>
        <w:rPr/>
      </w:pPr>
      <w:r w:rsidDel="00000000" w:rsidR="00000000" w:rsidRPr="00000000">
        <w:rPr>
          <w:rtl w:val="0"/>
        </w:rPr>
      </w:r>
    </w:p>
    <w:p w:rsidR="00000000" w:rsidDel="00000000" w:rsidP="00000000" w:rsidRDefault="00000000" w:rsidRPr="00000000" w14:paraId="00000034">
      <w:pPr>
        <w:jc w:val="center"/>
        <w:rPr/>
      </w:pPr>
      <w:r w:rsidDel="00000000" w:rsidR="00000000" w:rsidRPr="00000000">
        <w:rPr/>
        <mc:AlternateContent>
          <mc:Choice Requires="wpg">
            <w:drawing>
              <wp:inline distB="114300" distT="114300" distL="114300" distR="114300">
                <wp:extent cx="5270663" cy="5073628"/>
                <wp:effectExtent b="0" l="0" r="0" t="0"/>
                <wp:docPr id="1" name=""/>
                <a:graphic>
                  <a:graphicData uri="http://schemas.microsoft.com/office/word/2010/wordprocessingGroup">
                    <wpg:wgp>
                      <wpg:cNvGrpSpPr/>
                      <wpg:grpSpPr>
                        <a:xfrm>
                          <a:off x="2426025" y="777900"/>
                          <a:ext cx="5270663" cy="5073628"/>
                          <a:chOff x="2426025" y="777900"/>
                          <a:chExt cx="6098800" cy="5865825"/>
                        </a:xfrm>
                      </wpg:grpSpPr>
                      <pic:pic>
                        <pic:nvPicPr>
                          <pic:cNvPr id="2" name="Shape 2"/>
                          <pic:cNvPicPr preferRelativeResize="0"/>
                        </pic:nvPicPr>
                        <pic:blipFill>
                          <a:blip r:embed="rId14">
                            <a:alphaModFix/>
                          </a:blip>
                          <a:stretch>
                            <a:fillRect/>
                          </a:stretch>
                        </pic:blipFill>
                        <pic:spPr>
                          <a:xfrm>
                            <a:off x="2619375" y="1584242"/>
                            <a:ext cx="5734051" cy="5059463"/>
                          </a:xfrm>
                          <a:prstGeom prst="rect">
                            <a:avLst/>
                          </a:prstGeom>
                          <a:noFill/>
                          <a:ln>
                            <a:noFill/>
                          </a:ln>
                        </pic:spPr>
                      </pic:pic>
                      <wps:wsp>
                        <wps:cNvSpPr txBox="1"/>
                        <wps:cNvPr id="3" name="Shape 3"/>
                        <wps:spPr>
                          <a:xfrm>
                            <a:off x="4799825" y="5272850"/>
                            <a:ext cx="1217700" cy="548700"/>
                          </a:xfrm>
                          <a:prstGeom prst="rect">
                            <a:avLst/>
                          </a:prstGeom>
                          <a:solidFill>
                            <a:srgbClr val="FFF2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d’</w:t>
                              </w:r>
                              <w:r w:rsidDel="00000000" w:rsidR="00000000" w:rsidRPr="00000000">
                                <w:rPr>
                                  <w:rFonts w:ascii="Arial" w:cs="Arial" w:eastAsia="Arial" w:hAnsi="Arial"/>
                                  <w:b w:val="1"/>
                                  <w:i w:val="0"/>
                                  <w:smallCaps w:val="0"/>
                                  <w:strike w:val="0"/>
                                  <w:color w:val="000000"/>
                                  <w:sz w:val="22"/>
                                  <w:vertAlign w:val="baseline"/>
                                </w:rPr>
                                <w:t xml:space="preserve">ensachage</w:t>
                              </w:r>
                            </w:p>
                          </w:txbxContent>
                        </wps:txbx>
                        <wps:bodyPr anchorCtr="0" anchor="ctr" bIns="91425" lIns="91425" spcFirstLastPara="1" rIns="91425" wrap="square" tIns="91425">
                          <a:noAutofit/>
                        </wps:bodyPr>
                      </wps:wsp>
                      <wps:wsp>
                        <wps:cNvSpPr txBox="1"/>
                        <wps:cNvPr id="4" name="Shape 4"/>
                        <wps:spPr>
                          <a:xfrm>
                            <a:off x="5807250" y="2996200"/>
                            <a:ext cx="1217700" cy="548700"/>
                          </a:xfrm>
                          <a:prstGeom prst="rect">
                            <a:avLst/>
                          </a:prstGeom>
                          <a:solidFill>
                            <a:srgbClr val="D9EAD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Shunt</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Sécurité</w:t>
                              </w:r>
                            </w:p>
                          </w:txbxContent>
                        </wps:txbx>
                        <wps:bodyPr anchorCtr="0" anchor="ctr" bIns="91425" lIns="91425" spcFirstLastPara="1" rIns="91425" wrap="square" tIns="91425">
                          <a:noAutofit/>
                        </wps:bodyPr>
                      </wps:wsp>
                      <wps:wsp>
                        <wps:cNvSpPr txBox="1"/>
                        <wps:cNvPr id="5" name="Shape 5"/>
                        <wps:spPr>
                          <a:xfrm>
                            <a:off x="6668925" y="5272850"/>
                            <a:ext cx="1217700" cy="548700"/>
                          </a:xfrm>
                          <a:prstGeom prst="rect">
                            <a:avLst/>
                          </a:prstGeom>
                          <a:solidFill>
                            <a:srgbClr val="D0E0E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Bluterie</w:t>
                              </w:r>
                            </w:p>
                          </w:txbxContent>
                        </wps:txbx>
                        <wps:bodyPr anchorCtr="0" anchor="ctr" bIns="91425" lIns="91425" spcFirstLastPara="1" rIns="91425" wrap="square" tIns="91425">
                          <a:noAutofit/>
                        </wps:bodyPr>
                      </wps:wsp>
                      <wps:wsp>
                        <wps:cNvSpPr txBox="1"/>
                        <wps:cNvPr id="6" name="Shape 6"/>
                        <wps:spPr>
                          <a:xfrm>
                            <a:off x="7307125" y="3501450"/>
                            <a:ext cx="1217700" cy="548700"/>
                          </a:xfrm>
                          <a:prstGeom prst="rect">
                            <a:avLst/>
                          </a:prstGeom>
                          <a:solidFill>
                            <a:srgbClr val="D9D2E9"/>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Bas Trémie</w:t>
                              </w:r>
                            </w:p>
                          </w:txbxContent>
                        </wps:txbx>
                        <wps:bodyPr anchorCtr="0" anchor="ctr" bIns="91425" lIns="91425" spcFirstLastPara="1" rIns="91425" wrap="square" tIns="91425">
                          <a:noAutofit/>
                        </wps:bodyPr>
                      </wps:wsp>
                      <wps:wsp>
                        <wps:cNvSpPr txBox="1"/>
                        <wps:cNvPr id="7" name="Shape 7"/>
                        <wps:spPr>
                          <a:xfrm>
                            <a:off x="2426025" y="3180825"/>
                            <a:ext cx="1217700" cy="548700"/>
                          </a:xfrm>
                          <a:prstGeom prst="rect">
                            <a:avLst/>
                          </a:prstGeom>
                          <a:solidFill>
                            <a:srgbClr val="F4CC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Bluterie</w:t>
                              </w:r>
                            </w:p>
                          </w:txbxContent>
                        </wps:txbx>
                        <wps:bodyPr anchorCtr="0" anchor="ctr" bIns="91425" lIns="91425" spcFirstLastPara="1" rIns="91425" wrap="square" tIns="91425">
                          <a:noAutofit/>
                        </wps:bodyPr>
                      </wps:wsp>
                      <wps:wsp>
                        <wps:cNvSpPr txBox="1"/>
                        <wps:cNvPr id="8" name="Shape 8"/>
                        <wps:spPr>
                          <a:xfrm>
                            <a:off x="3031625" y="777900"/>
                            <a:ext cx="1217700" cy="548700"/>
                          </a:xfrm>
                          <a:prstGeom prst="rect">
                            <a:avLst/>
                          </a:prstGeom>
                          <a:solidFill>
                            <a:srgbClr val="D9EAD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Son</w:t>
                              </w:r>
                            </w:p>
                          </w:txbxContent>
                        </wps:txbx>
                        <wps:bodyPr anchorCtr="0" anchor="ctr" bIns="91425" lIns="91425" spcFirstLastPara="1" rIns="91425" wrap="square" tIns="91425">
                          <a:noAutofit/>
                        </wps:bodyPr>
                      </wps:wsp>
                      <wps:wsp>
                        <wps:cNvSpPr txBox="1"/>
                        <wps:cNvPr id="9" name="Shape 9"/>
                        <wps:spPr>
                          <a:xfrm>
                            <a:off x="3747575" y="3180825"/>
                            <a:ext cx="1217700" cy="548700"/>
                          </a:xfrm>
                          <a:prstGeom prst="rect">
                            <a:avLst/>
                          </a:prstGeom>
                          <a:solidFill>
                            <a:srgbClr val="FFF2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Succion</w:t>
                              </w:r>
                            </w:p>
                          </w:txbxContent>
                        </wps:txbx>
                        <wps:bodyPr anchorCtr="0" anchor="ctr" bIns="91425" lIns="91425" spcFirstLastPara="1" rIns="91425" wrap="square" tIns="91425">
                          <a:noAutofit/>
                        </wps:bodyPr>
                      </wps:wsp>
                      <wps:wsp>
                        <wps:cNvSpPr txBox="1"/>
                        <wps:cNvPr id="10" name="Shape 10"/>
                        <wps:spPr>
                          <a:xfrm>
                            <a:off x="4327050" y="777900"/>
                            <a:ext cx="1217700" cy="548700"/>
                          </a:xfrm>
                          <a:prstGeom prst="rect">
                            <a:avLst/>
                          </a:prstGeom>
                          <a:solidFill>
                            <a:srgbClr val="FCE5CD"/>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2 </w:t>
                              </w:r>
                              <w:r w:rsidDel="00000000" w:rsidR="00000000" w:rsidRPr="00000000">
                                <w:rPr>
                                  <w:rFonts w:ascii="Arial" w:cs="Arial" w:eastAsia="Arial" w:hAnsi="Arial"/>
                                  <w:b w:val="1"/>
                                  <w:i w:val="0"/>
                                  <w:smallCaps w:val="0"/>
                                  <w:strike w:val="0"/>
                                  <w:color w:val="000000"/>
                                  <w:sz w:val="22"/>
                                  <w:vertAlign w:val="baseline"/>
                                </w:rPr>
                                <w:t xml:space="preserve">Moteurs</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Battage</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5270663" cy="5073628"/>
                <wp:effectExtent b="0" l="0" r="0" t="0"/>
                <wp:docPr id="1" name="image16.png"/>
                <a:graphic>
                  <a:graphicData uri="http://schemas.openxmlformats.org/drawingml/2006/picture">
                    <pic:pic>
                      <pic:nvPicPr>
                        <pic:cNvPr id="0" name="image16.png"/>
                        <pic:cNvPicPr preferRelativeResize="0"/>
                      </pic:nvPicPr>
                      <pic:blipFill>
                        <a:blip r:embed="rId15"/>
                        <a:srcRect/>
                        <a:stretch>
                          <a:fillRect/>
                        </a:stretch>
                      </pic:blipFill>
                      <pic:spPr>
                        <a:xfrm>
                          <a:off x="0" y="0"/>
                          <a:ext cx="5270663" cy="507362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35">
      <w:pPr>
        <w:jc w:val="left"/>
        <w:rPr/>
      </w:pPr>
      <w:r w:rsidDel="00000000" w:rsidR="00000000" w:rsidRPr="00000000">
        <w:rPr>
          <w:rtl w:val="0"/>
        </w:rPr>
      </w:r>
    </w:p>
    <w:p w:rsidR="00000000" w:rsidDel="00000000" w:rsidP="00000000" w:rsidRDefault="00000000" w:rsidRPr="00000000" w14:paraId="00000036">
      <w:pPr>
        <w:jc w:val="left"/>
        <w:rPr/>
      </w:pPr>
      <w:r w:rsidDel="00000000" w:rsidR="00000000" w:rsidRPr="00000000">
        <w:rPr>
          <w:rtl w:val="0"/>
        </w:rPr>
      </w:r>
    </w:p>
    <w:p w:rsidR="00000000" w:rsidDel="00000000" w:rsidP="00000000" w:rsidRDefault="00000000" w:rsidRPr="00000000" w14:paraId="00000037">
      <w:pPr>
        <w:jc w:val="left"/>
        <w:rPr/>
      </w:pPr>
      <w:r w:rsidDel="00000000" w:rsidR="00000000" w:rsidRPr="00000000">
        <w:rPr>
          <w:rtl w:val="0"/>
        </w:rPr>
      </w:r>
    </w:p>
    <w:p w:rsidR="00000000" w:rsidDel="00000000" w:rsidP="00000000" w:rsidRDefault="00000000" w:rsidRPr="00000000" w14:paraId="00000038">
      <w:pPr>
        <w:jc w:val="both"/>
        <w:rPr/>
      </w:pPr>
      <w:r w:rsidDel="00000000" w:rsidR="00000000" w:rsidRPr="00000000">
        <w:rPr>
          <w:u w:val="single"/>
          <w:rtl w:val="0"/>
        </w:rPr>
        <w:t xml:space="preserve">Logiciels à installer pour configurer l’automate et l’IHM</w:t>
      </w:r>
      <w:r w:rsidDel="00000000" w:rsidR="00000000" w:rsidRPr="00000000">
        <w:rPr>
          <w:rtl w:val="0"/>
        </w:rPr>
        <w:t xml:space="preserve"> :</w:t>
      </w:r>
    </w:p>
    <w:p w:rsidR="00000000" w:rsidDel="00000000" w:rsidP="00000000" w:rsidRDefault="00000000" w:rsidRPr="00000000" w14:paraId="00000039">
      <w:pPr>
        <w:jc w:val="both"/>
        <w:rPr/>
      </w:pPr>
      <w:r w:rsidDel="00000000" w:rsidR="00000000" w:rsidRPr="00000000">
        <w:rPr>
          <w:rtl w:val="0"/>
        </w:rPr>
      </w:r>
    </w:p>
    <w:p w:rsidR="00000000" w:rsidDel="00000000" w:rsidP="00000000" w:rsidRDefault="00000000" w:rsidRPr="00000000" w14:paraId="0000003A">
      <w:pPr>
        <w:jc w:val="both"/>
        <w:rPr/>
      </w:pPr>
      <w:r w:rsidDel="00000000" w:rsidR="00000000" w:rsidRPr="00000000">
        <w:rPr>
          <w:rtl w:val="0"/>
        </w:rPr>
        <w:t xml:space="preserve">Vous devrez utiliser les logiciels suivants pour configurer l’automate et l’IHM :</w:t>
      </w:r>
    </w:p>
    <w:p w:rsidR="00000000" w:rsidDel="00000000" w:rsidP="00000000" w:rsidRDefault="00000000" w:rsidRPr="00000000" w14:paraId="0000003B">
      <w:pPr>
        <w:jc w:val="both"/>
        <w:rPr/>
      </w:pPr>
      <w:r w:rsidDel="00000000" w:rsidR="00000000" w:rsidRPr="00000000">
        <w:rPr>
          <w:rtl w:val="0"/>
        </w:rPr>
      </w:r>
    </w:p>
    <w:p w:rsidR="00000000" w:rsidDel="00000000" w:rsidP="00000000" w:rsidRDefault="00000000" w:rsidRPr="00000000" w14:paraId="0000003C">
      <w:pPr>
        <w:numPr>
          <w:ilvl w:val="0"/>
          <w:numId w:val="3"/>
        </w:numPr>
        <w:ind w:left="720" w:hanging="360"/>
        <w:jc w:val="both"/>
        <w:rPr>
          <w:u w:val="none"/>
        </w:rPr>
      </w:pPr>
      <w:r w:rsidDel="00000000" w:rsidR="00000000" w:rsidRPr="00000000">
        <w:rPr>
          <w:rtl w:val="0"/>
        </w:rPr>
        <w:t xml:space="preserve">Logiciel Connect Components Workbench (CCW) pour l’automate : </w:t>
      </w:r>
      <w:hyperlink r:id="rId16">
        <w:r w:rsidDel="00000000" w:rsidR="00000000" w:rsidRPr="00000000">
          <w:rPr>
            <w:color w:val="1155cc"/>
            <w:u w:val="single"/>
            <w:rtl w:val="0"/>
          </w:rPr>
          <w:t xml:space="preserve">https://www.rockwellautomation.com/fr-fr/capabilities/industrial-automation-control/design-and-configuration-software.html</w:t>
        </w:r>
      </w:hyperlink>
      <w:r w:rsidDel="00000000" w:rsidR="00000000" w:rsidRPr="00000000">
        <w:rPr>
          <w:rtl w:val="0"/>
        </w:rPr>
      </w:r>
    </w:p>
    <w:p w:rsidR="00000000" w:rsidDel="00000000" w:rsidP="00000000" w:rsidRDefault="00000000" w:rsidRPr="00000000" w14:paraId="0000003D">
      <w:pPr>
        <w:numPr>
          <w:ilvl w:val="0"/>
          <w:numId w:val="3"/>
        </w:numPr>
        <w:ind w:left="720" w:hanging="360"/>
        <w:jc w:val="both"/>
      </w:pPr>
      <w:r w:rsidDel="00000000" w:rsidR="00000000" w:rsidRPr="00000000">
        <w:rPr>
          <w:rtl w:val="0"/>
        </w:rPr>
        <w:t xml:space="preserve">Logiciel Crimson pour l’IHM : </w:t>
      </w:r>
      <w:hyperlink r:id="rId17">
        <w:r w:rsidDel="00000000" w:rsidR="00000000" w:rsidRPr="00000000">
          <w:rPr>
            <w:color w:val="1155cc"/>
            <w:u w:val="single"/>
            <w:rtl w:val="0"/>
          </w:rPr>
          <w:t xml:space="preserve">https://www.hms-networks.com/sw/crimson</w:t>
        </w:r>
      </w:hyperlink>
      <w:r w:rsidDel="00000000" w:rsidR="00000000" w:rsidRPr="00000000">
        <w:rPr>
          <w:rtl w:val="0"/>
        </w:rPr>
      </w:r>
    </w:p>
    <w:p w:rsidR="00000000" w:rsidDel="00000000" w:rsidP="00000000" w:rsidRDefault="00000000" w:rsidRPr="00000000" w14:paraId="0000003E">
      <w:pPr>
        <w:jc w:val="both"/>
        <w:rPr/>
      </w:pPr>
      <w:r w:rsidDel="00000000" w:rsidR="00000000" w:rsidRPr="00000000">
        <w:rPr>
          <w:rtl w:val="0"/>
        </w:rPr>
      </w:r>
    </w:p>
    <w:p w:rsidR="00000000" w:rsidDel="00000000" w:rsidP="00000000" w:rsidRDefault="00000000" w:rsidRPr="00000000" w14:paraId="0000003F">
      <w:pPr>
        <w:jc w:val="both"/>
        <w:rPr/>
      </w:pPr>
      <w:r w:rsidDel="00000000" w:rsidR="00000000" w:rsidRPr="00000000">
        <w:rPr>
          <w:rtl w:val="0"/>
        </w:rPr>
        <w:t xml:space="preserve">Les fichiers de configurations sont fournis :</w:t>
      </w:r>
    </w:p>
    <w:p w:rsidR="00000000" w:rsidDel="00000000" w:rsidP="00000000" w:rsidRDefault="00000000" w:rsidRPr="00000000" w14:paraId="00000040">
      <w:pPr>
        <w:numPr>
          <w:ilvl w:val="0"/>
          <w:numId w:val="3"/>
        </w:numPr>
        <w:ind w:left="720" w:hanging="360"/>
        <w:jc w:val="both"/>
      </w:pPr>
      <w:r w:rsidDel="00000000" w:rsidR="00000000" w:rsidRPr="00000000">
        <w:rPr>
          <w:b w:val="1"/>
          <w:bCs w:val="1"/>
          <w:rtl w:val="0"/>
        </w:rPr>
        <w:t xml:space="preserve">Programme CCW pour l'Automate - Moulin 850 V1.8</w:t>
      </w:r>
      <w:r w:rsidDel="00000000" w:rsidR="00000000" w:rsidRPr="00000000">
        <w:rPr>
          <w:rtl w:val="0"/>
        </w:rPr>
        <w:t xml:space="preserve"> : C’est la configuration de l’automate.  Le mot de passe du fichier est : </w:t>
      </w:r>
      <w:r w:rsidDel="00000000" w:rsidR="00000000" w:rsidRPr="00000000">
        <w:rPr>
          <w:b w:val="1"/>
          <w:bCs w:val="1"/>
          <w:rtl w:val="0"/>
        </w:rPr>
        <w:t xml:space="preserve">2054</w:t>
      </w:r>
      <w:r w:rsidDel="00000000" w:rsidR="00000000" w:rsidRPr="00000000">
        <w:rPr>
          <w:rtl w:val="0"/>
        </w:rPr>
        <w:t xml:space="preserve">.</w:t>
      </w:r>
    </w:p>
    <w:p w:rsidR="00000000" w:rsidDel="00000000" w:rsidP="00000000" w:rsidRDefault="00000000" w:rsidRPr="00000000" w14:paraId="00000041">
      <w:pPr>
        <w:numPr>
          <w:ilvl w:val="0"/>
          <w:numId w:val="3"/>
        </w:numPr>
        <w:ind w:left="720" w:hanging="360"/>
        <w:jc w:val="both"/>
      </w:pPr>
      <w:r w:rsidDel="00000000" w:rsidR="00000000" w:rsidRPr="00000000">
        <w:rPr>
          <w:b w:val="1"/>
          <w:bCs w:val="1"/>
          <w:rtl w:val="0"/>
        </w:rPr>
        <w:t xml:space="preserve">Programme pour l'IHM CR1000 - MOULIN 850 V1.8.cd32</w:t>
      </w:r>
      <w:r w:rsidDel="00000000" w:rsidR="00000000" w:rsidRPr="00000000">
        <w:rPr>
          <w:rtl w:val="0"/>
        </w:rPr>
        <w:t xml:space="preserve"> : C’est la configuration de l’IHM. Le mot de passe du fichier est :</w:t>
      </w:r>
      <w:r w:rsidDel="00000000" w:rsidR="00000000" w:rsidRPr="00000000">
        <w:rPr>
          <w:rtl w:val="0"/>
        </w:rPr>
        <w:t xml:space="preserve"> </w:t>
      </w:r>
      <w:r w:rsidDel="00000000" w:rsidR="00000000" w:rsidRPr="00000000">
        <w:rPr>
          <w:b w:val="1"/>
          <w:bCs w:val="1"/>
          <w:rtl w:val="0"/>
        </w:rPr>
        <w:t xml:space="preserve">jonzecrk</w:t>
      </w:r>
      <w:r w:rsidDel="00000000" w:rsidR="00000000" w:rsidRPr="00000000">
        <w:rPr>
          <w:rtl w:val="0"/>
        </w:rPr>
        <w:t xml:space="preserve">.</w:t>
      </w:r>
    </w:p>
    <w:p w:rsidR="00000000" w:rsidDel="00000000" w:rsidP="00000000" w:rsidRDefault="00000000" w:rsidRPr="00000000" w14:paraId="00000042">
      <w:pPr>
        <w:ind w:left="0" w:firstLine="0"/>
        <w:jc w:val="both"/>
        <w:rPr/>
      </w:pPr>
      <w:r w:rsidDel="00000000" w:rsidR="00000000" w:rsidRPr="00000000">
        <w:br w:type="page"/>
      </w:r>
      <w:r w:rsidDel="00000000" w:rsidR="00000000" w:rsidRPr="00000000">
        <w:rPr>
          <w:rtl w:val="0"/>
        </w:rPr>
      </w:r>
    </w:p>
    <w:p w:rsidR="00000000" w:rsidDel="00000000" w:rsidP="00000000" w:rsidRDefault="00000000" w:rsidRPr="00000000" w14:paraId="00000043">
      <w:pPr>
        <w:ind w:left="0" w:firstLine="0"/>
        <w:jc w:val="both"/>
        <w:rPr/>
      </w:pPr>
      <w:r w:rsidDel="00000000" w:rsidR="00000000" w:rsidRPr="00000000">
        <w:rPr>
          <w:rtl w:val="0"/>
        </w:rPr>
      </w:r>
    </w:p>
    <w:p w:rsidR="00000000" w:rsidDel="00000000" w:rsidP="00000000" w:rsidRDefault="00000000" w:rsidRPr="00000000" w14:paraId="00000044">
      <w:pPr>
        <w:jc w:val="center"/>
        <w:rPr>
          <w:b w:val="1"/>
          <w:bCs w:val="1"/>
          <w:sz w:val="28"/>
          <w:szCs w:val="28"/>
        </w:rPr>
      </w:pPr>
      <w:r w:rsidDel="00000000" w:rsidR="00000000" w:rsidRPr="00000000">
        <w:rPr>
          <w:b w:val="1"/>
          <w:bCs w:val="1"/>
          <w:sz w:val="28"/>
          <w:szCs w:val="28"/>
          <w:rtl w:val="0"/>
        </w:rPr>
        <w:t xml:space="preserve">Référence des annexes</w:t>
      </w:r>
    </w:p>
    <w:p w:rsidR="00000000" w:rsidDel="00000000" w:rsidP="00000000" w:rsidRDefault="00000000" w:rsidRPr="00000000" w14:paraId="00000045">
      <w:pPr>
        <w:rPr>
          <w:b w:val="1"/>
          <w:bCs w:val="1"/>
          <w:sz w:val="28"/>
          <w:szCs w:val="28"/>
        </w:rPr>
      </w:pPr>
      <w:r w:rsidDel="00000000" w:rsidR="00000000" w:rsidRPr="00000000">
        <w:rPr>
          <w:rtl w:val="0"/>
        </w:rPr>
      </w:r>
    </w:p>
    <w:sdt>
      <w:sdtPr>
        <w:id w:val="-911166853"/>
        <w:docPartObj>
          <w:docPartGallery w:val="Table of Contents"/>
          <w:docPartUnique w:val="1"/>
        </w:docPartObj>
      </w:sdtPr>
      <w:sdtContent>
        <w:p w:rsidR="00000000" w:rsidDel="00000000" w:rsidP="00000000" w:rsidRDefault="00000000" w:rsidRPr="00000000" w14:paraId="00000046">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59sunoml9fyz">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Annexe n°1 - Schéma électrique du système</w:t>
              <w:tab/>
              <w:t xml:space="preserve">14</w:t>
            </w:r>
          </w:hyperlink>
          <w:r w:rsidDel="00000000" w:rsidR="00000000" w:rsidRPr="00000000">
            <w:rPr>
              <w:rtl w:val="0"/>
            </w:rPr>
          </w:r>
        </w:p>
        <w:p w:rsidR="00000000" w:rsidDel="00000000" w:rsidP="00000000" w:rsidRDefault="00000000" w:rsidRPr="00000000" w14:paraId="00000047">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vc9f6pyn0gln">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Annexe n°2 - Tableau électrique du moulin</w:t>
              <w:tab/>
              <w:t xml:space="preserve">15</w:t>
            </w:r>
          </w:hyperlink>
          <w:r w:rsidDel="00000000" w:rsidR="00000000" w:rsidRPr="00000000">
            <w:rPr>
              <w:rtl w:val="0"/>
            </w:rPr>
          </w:r>
        </w:p>
        <w:p w:rsidR="00000000" w:rsidDel="00000000" w:rsidP="00000000" w:rsidRDefault="00000000" w:rsidRPr="00000000" w14:paraId="00000048">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e23xpx6neute">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Annexe n°3 - Fonctionnement de Connect Components Workbench</w:t>
              <w:tab/>
              <w:t xml:space="preserve">16</w:t>
            </w:r>
          </w:hyperlink>
          <w:r w:rsidDel="00000000" w:rsidR="00000000" w:rsidRPr="00000000">
            <w:rPr>
              <w:rtl w:val="0"/>
            </w:rPr>
          </w:r>
        </w:p>
        <w:p w:rsidR="00000000" w:rsidDel="00000000" w:rsidP="00000000" w:rsidRDefault="00000000" w:rsidRPr="00000000" w14:paraId="00000049">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ozrsrcjg2z7i">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Annexe n°4 - Fonctionnement du logiciel Crimson</w:t>
              <w:tab/>
              <w:t xml:space="preserve">18</w:t>
            </w:r>
          </w:hyperlink>
          <w:r w:rsidDel="00000000" w:rsidR="00000000" w:rsidRPr="00000000">
            <w:rPr>
              <w:rtl w:val="0"/>
            </w:rPr>
          </w:r>
        </w:p>
        <w:p w:rsidR="00000000" w:rsidDel="00000000" w:rsidP="00000000" w:rsidRDefault="00000000" w:rsidRPr="00000000" w14:paraId="0000004A">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pvreg2emylb2">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Annexe n°5 - Schéma électrique de la plaque Labdec</w:t>
              <w:tab/>
              <w:t xml:space="preserve">20</w:t>
            </w:r>
          </w:hyperlink>
          <w:r w:rsidDel="00000000" w:rsidR="00000000" w:rsidRPr="00000000">
            <w:rPr>
              <w:rtl w:val="0"/>
            </w:rPr>
          </w:r>
        </w:p>
        <w:p w:rsidR="00000000" w:rsidDel="00000000" w:rsidP="00000000" w:rsidRDefault="00000000" w:rsidRPr="00000000" w14:paraId="0000004B">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kad4n2jhyzwj">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Annexe n°6 - Contenu du fichier Export.ccwmod</w:t>
              <w:tab/>
              <w:t xml:space="preserve">21</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C">
      <w:pPr>
        <w:rPr/>
        <w:sectPr>
          <w:type w:val="nextPage"/>
          <w:pgSz w:h="16834" w:w="11909" w:orient="portrait"/>
          <w:pgMar w:bottom="1440" w:top="1440" w:left="1440" w:right="1440" w:header="720" w:footer="720"/>
        </w:sectPr>
      </w:pPr>
      <w:r w:rsidDel="00000000" w:rsidR="00000000" w:rsidRPr="00000000">
        <w:rPr>
          <w:rtl w:val="0"/>
        </w:rPr>
      </w:r>
    </w:p>
    <w:p w:rsidR="00000000" w:rsidDel="00000000" w:rsidP="00000000" w:rsidRDefault="00000000" w:rsidRPr="00000000" w14:paraId="0000004D">
      <w:pPr>
        <w:pStyle w:val="Heading1"/>
        <w:rPr/>
      </w:pPr>
      <w:bookmarkStart w:colFirst="0" w:colLast="0" w:name="_59sunoml9fyz" w:id="4"/>
      <w:bookmarkEnd w:id="4"/>
      <w:r w:rsidDel="00000000" w:rsidR="00000000" w:rsidRPr="00000000">
        <w:rPr>
          <w:rtl w:val="0"/>
        </w:rPr>
        <w:t xml:space="preserve">Annexe n°1 - Schéma électrique du système</w:t>
      </w:r>
      <w:r w:rsidDel="00000000" w:rsidR="00000000" w:rsidRPr="00000000">
        <w:drawing>
          <wp:anchor allowOverlap="1" behindDoc="0" distB="114300" distT="114300" distL="114300" distR="114300" hidden="0" layoutInCell="1" locked="0" relativeHeight="0" simplePos="0">
            <wp:simplePos x="0" y="0"/>
            <wp:positionH relativeFrom="column">
              <wp:posOffset>-2286</wp:posOffset>
            </wp:positionH>
            <wp:positionV relativeFrom="paragraph">
              <wp:posOffset>276225</wp:posOffset>
            </wp:positionV>
            <wp:extent cx="8863200" cy="5727700"/>
            <wp:effectExtent b="0" l="0" r="0" t="0"/>
            <wp:wrapNone/>
            <wp:docPr id="6" name="image15.jpg"/>
            <a:graphic>
              <a:graphicData uri="http://schemas.openxmlformats.org/drawingml/2006/picture">
                <pic:pic>
                  <pic:nvPicPr>
                    <pic:cNvPr id="0" name="image15.jpg"/>
                    <pic:cNvPicPr preferRelativeResize="0"/>
                  </pic:nvPicPr>
                  <pic:blipFill>
                    <a:blip r:embed="rId18"/>
                    <a:srcRect b="9436" l="2792" r="2900" t="4109"/>
                    <a:stretch>
                      <a:fillRect/>
                    </a:stretch>
                  </pic:blipFill>
                  <pic:spPr>
                    <a:xfrm>
                      <a:off x="0" y="0"/>
                      <a:ext cx="8863200" cy="5727700"/>
                    </a:xfrm>
                    <a:prstGeom prst="rect"/>
                    <a:ln/>
                  </pic:spPr>
                </pic:pic>
              </a:graphicData>
            </a:graphic>
          </wp:anchor>
        </w:drawing>
      </w:r>
    </w:p>
    <w:p w:rsidR="00000000" w:rsidDel="00000000" w:rsidP="00000000" w:rsidRDefault="00000000" w:rsidRPr="00000000" w14:paraId="0000004E">
      <w:pPr>
        <w:rPr/>
        <w:sectPr>
          <w:type w:val="nextPage"/>
          <w:pgSz w:h="11909" w:w="16834" w:orient="landscape"/>
          <w:pgMar w:bottom="1440.0000000000002" w:top="1440.0000000000002" w:left="1440.0000000000002" w:right="1440.0000000000002" w:header="720" w:footer="720"/>
        </w:sectPr>
      </w:pPr>
      <w:r w:rsidDel="00000000" w:rsidR="00000000" w:rsidRPr="00000000">
        <w:rPr>
          <w:rtl w:val="0"/>
        </w:rPr>
      </w:r>
    </w:p>
    <w:p w:rsidR="00000000" w:rsidDel="00000000" w:rsidP="00000000" w:rsidRDefault="00000000" w:rsidRPr="00000000" w14:paraId="0000004F">
      <w:pPr>
        <w:pStyle w:val="Heading1"/>
        <w:rPr/>
      </w:pPr>
      <w:bookmarkStart w:colFirst="0" w:colLast="0" w:name="_vc9f6pyn0gln" w:id="5"/>
      <w:bookmarkEnd w:id="5"/>
      <w:r w:rsidDel="00000000" w:rsidR="00000000" w:rsidRPr="00000000">
        <w:rPr>
          <w:rtl w:val="0"/>
        </w:rPr>
        <w:t xml:space="preserve">Annexe n°2 - Tableau électrique du moulin</w:t>
      </w:r>
    </w:p>
    <w:p w:rsidR="00000000" w:rsidDel="00000000" w:rsidP="00000000" w:rsidRDefault="00000000" w:rsidRPr="00000000" w14:paraId="00000050">
      <w:pPr>
        <w:pStyle w:val="Heading1"/>
        <w:rPr/>
      </w:pPr>
      <w:bookmarkStart w:colFirst="0" w:colLast="0" w:name="_lubuozt47kza" w:id="6"/>
      <w:bookmarkEnd w:id="6"/>
      <w:r w:rsidDel="00000000" w:rsidR="00000000" w:rsidRPr="00000000">
        <w:rPr>
          <w:rtl w:val="0"/>
        </w:rPr>
      </w:r>
    </w:p>
    <w:p w:rsidR="00000000" w:rsidDel="00000000" w:rsidP="00000000" w:rsidRDefault="00000000" w:rsidRPr="00000000" w14:paraId="00000051">
      <w:pPr>
        <w:rPr/>
      </w:pPr>
      <w:r w:rsidDel="00000000" w:rsidR="00000000" w:rsidRPr="00000000">
        <w:rPr/>
        <w:drawing>
          <wp:inline distB="114300" distT="114300" distL="114300" distR="114300">
            <wp:extent cx="5731200" cy="3886200"/>
            <wp:effectExtent b="0" l="0" r="0" t="0"/>
            <wp:docPr id="15" name="image14.jpg"/>
            <a:graphic>
              <a:graphicData uri="http://schemas.openxmlformats.org/drawingml/2006/picture">
                <pic:pic>
                  <pic:nvPicPr>
                    <pic:cNvPr id="0" name="image14.jpg"/>
                    <pic:cNvPicPr preferRelativeResize="0"/>
                  </pic:nvPicPr>
                  <pic:blipFill>
                    <a:blip r:embed="rId19"/>
                    <a:srcRect b="0" l="0" r="0" t="0"/>
                    <a:stretch>
                      <a:fillRect/>
                    </a:stretch>
                  </pic:blipFill>
                  <pic:spPr>
                    <a:xfrm>
                      <a:off x="0" y="0"/>
                      <a:ext cx="5731200" cy="388620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jc w:val="both"/>
        <w:rPr/>
      </w:pPr>
      <w:r w:rsidDel="00000000" w:rsidR="00000000" w:rsidRPr="00000000">
        <w:rPr>
          <w:rtl w:val="0"/>
        </w:rPr>
      </w:r>
    </w:p>
    <w:p w:rsidR="00000000" w:rsidDel="00000000" w:rsidP="00000000" w:rsidRDefault="00000000" w:rsidRPr="00000000" w14:paraId="00000053">
      <w:pPr>
        <w:jc w:val="both"/>
        <w:rPr/>
      </w:pPr>
      <w:r w:rsidDel="00000000" w:rsidR="00000000" w:rsidRPr="00000000">
        <w:rPr>
          <w:rtl w:val="0"/>
        </w:rPr>
        <w:t xml:space="preserve">Vous remarquerez que l’on retrouve les mêmes éléments dans ce tableau électrique que dans le diagramme de déploiement. Cependant, le contacteur </w:t>
      </w:r>
      <w:r w:rsidDel="00000000" w:rsidR="00000000" w:rsidRPr="00000000">
        <w:rPr>
          <w:b w:val="1"/>
          <w:bCs w:val="1"/>
          <w:rtl w:val="0"/>
        </w:rPr>
        <w:t xml:space="preserve">Q8</w:t>
      </w:r>
      <w:r w:rsidDel="00000000" w:rsidR="00000000" w:rsidRPr="00000000">
        <w:rPr>
          <w:rtl w:val="0"/>
        </w:rPr>
        <w:t xml:space="preserve"> a été supprimé car le client de ce modèle ne souhaitait pas la succion, il avait une hauteur de toi suffisante pour que le blé de la trémie se complète automatiquement par gravité. On rappelle que l’aspiration du son est également une option, ce client en avait certainement besoin.</w:t>
      </w:r>
    </w:p>
    <w:p w:rsidR="00000000" w:rsidDel="00000000" w:rsidP="00000000" w:rsidRDefault="00000000" w:rsidRPr="00000000" w14:paraId="00000054">
      <w:pPr>
        <w:jc w:val="both"/>
        <w:rPr/>
      </w:pPr>
      <w:r w:rsidDel="00000000" w:rsidR="00000000" w:rsidRPr="00000000">
        <w:rPr>
          <w:rtl w:val="0"/>
        </w:rPr>
      </w:r>
    </w:p>
    <w:p w:rsidR="00000000" w:rsidDel="00000000" w:rsidP="00000000" w:rsidRDefault="00000000" w:rsidRPr="00000000" w14:paraId="00000055">
      <w:pPr>
        <w:jc w:val="both"/>
        <w:rPr/>
      </w:pPr>
      <w:r w:rsidDel="00000000" w:rsidR="00000000" w:rsidRPr="00000000">
        <w:rPr>
          <w:rtl w:val="0"/>
        </w:rPr>
        <w:t xml:space="preserve">Deux alimentations supplémentaires sont rajoutées par rapport au diagramme de déploiement, elles sont bien présentes dans le schéma électrique en </w:t>
      </w:r>
      <w:hyperlink r:id="rId20">
        <w:r w:rsidDel="00000000" w:rsidR="00000000" w:rsidRPr="00000000">
          <w:rPr>
            <w:color w:val="1155cc"/>
            <w:u w:val="single"/>
            <w:rtl w:val="0"/>
          </w:rPr>
          <w:t xml:space="preserve">Annexe n°1</w:t>
        </w:r>
      </w:hyperlink>
      <w:r w:rsidDel="00000000" w:rsidR="00000000" w:rsidRPr="00000000">
        <w:rPr>
          <w:rtl w:val="0"/>
        </w:rPr>
        <w:t xml:space="preserve"> :</w:t>
      </w:r>
    </w:p>
    <w:p w:rsidR="00000000" w:rsidDel="00000000" w:rsidP="00000000" w:rsidRDefault="00000000" w:rsidRPr="00000000" w14:paraId="00000056">
      <w:pPr>
        <w:jc w:val="both"/>
        <w:rPr/>
      </w:pPr>
      <w:r w:rsidDel="00000000" w:rsidR="00000000" w:rsidRPr="00000000">
        <w:rPr>
          <w:rtl w:val="0"/>
        </w:rPr>
      </w:r>
    </w:p>
    <w:p w:rsidR="00000000" w:rsidDel="00000000" w:rsidP="00000000" w:rsidRDefault="00000000" w:rsidRPr="00000000" w14:paraId="00000057">
      <w:pPr>
        <w:numPr>
          <w:ilvl w:val="0"/>
          <w:numId w:val="1"/>
        </w:numPr>
        <w:ind w:left="720" w:hanging="360"/>
        <w:jc w:val="both"/>
      </w:pPr>
      <w:r w:rsidDel="00000000" w:rsidR="00000000" w:rsidRPr="00000000">
        <w:rPr>
          <w:rtl w:val="0"/>
        </w:rPr>
        <w:t xml:space="preserve">1 Alimentation </w:t>
      </w:r>
      <w:r w:rsidDel="00000000" w:rsidR="00000000" w:rsidRPr="00000000">
        <w:rPr>
          <w:b w:val="1"/>
          <w:bCs w:val="1"/>
          <w:rtl w:val="0"/>
        </w:rPr>
        <w:t xml:space="preserve">A1</w:t>
      </w:r>
      <w:r w:rsidDel="00000000" w:rsidR="00000000" w:rsidRPr="00000000">
        <w:rPr>
          <w:rtl w:val="0"/>
        </w:rPr>
        <w:t xml:space="preserve"> de 24 V en courant continu qui permet d’alimenter l’automate et l’</w:t>
      </w:r>
      <w:r w:rsidDel="00000000" w:rsidR="00000000" w:rsidRPr="00000000">
        <w:rPr>
          <w:b w:val="1"/>
          <w:bCs w:val="1"/>
          <w:rtl w:val="0"/>
        </w:rPr>
        <w:t xml:space="preserve">IHM</w:t>
      </w:r>
      <w:r w:rsidDel="00000000" w:rsidR="00000000" w:rsidRPr="00000000">
        <w:rPr>
          <w:rtl w:val="0"/>
        </w:rPr>
        <w:t xml:space="preserve"> Red Lion.</w:t>
      </w:r>
    </w:p>
    <w:p w:rsidR="00000000" w:rsidDel="00000000" w:rsidP="00000000" w:rsidRDefault="00000000" w:rsidRPr="00000000" w14:paraId="00000058">
      <w:pPr>
        <w:numPr>
          <w:ilvl w:val="0"/>
          <w:numId w:val="1"/>
        </w:numPr>
        <w:ind w:left="720" w:hanging="360"/>
        <w:jc w:val="both"/>
      </w:pPr>
      <w:r w:rsidDel="00000000" w:rsidR="00000000" w:rsidRPr="00000000">
        <w:rPr>
          <w:rtl w:val="0"/>
        </w:rPr>
        <w:t xml:space="preserve">1 Alimentation </w:t>
      </w:r>
      <w:r w:rsidDel="00000000" w:rsidR="00000000" w:rsidRPr="00000000">
        <w:rPr>
          <w:b w:val="1"/>
          <w:bCs w:val="1"/>
          <w:rtl w:val="0"/>
        </w:rPr>
        <w:t xml:space="preserve">A2</w:t>
      </w:r>
      <w:r w:rsidDel="00000000" w:rsidR="00000000" w:rsidRPr="00000000">
        <w:rPr>
          <w:rtl w:val="0"/>
        </w:rPr>
        <w:t xml:space="preserve"> de 24 V en courant continu qui permet d’alimenter les différents capteurs et autres organes du moulin devant être alimenté en </w:t>
      </w:r>
      <w:r w:rsidDel="00000000" w:rsidR="00000000" w:rsidRPr="00000000">
        <w:rPr>
          <w:b w:val="1"/>
          <w:bCs w:val="1"/>
          <w:rtl w:val="0"/>
        </w:rPr>
        <w:t xml:space="preserve">DC</w:t>
      </w:r>
      <w:r w:rsidDel="00000000" w:rsidR="00000000" w:rsidRPr="00000000">
        <w:rPr>
          <w:rtl w:val="0"/>
        </w:rPr>
        <w:t xml:space="preserve">.</w:t>
      </w:r>
    </w:p>
    <w:p w:rsidR="00000000" w:rsidDel="00000000" w:rsidP="00000000" w:rsidRDefault="00000000" w:rsidRPr="00000000" w14:paraId="00000059">
      <w:pPr>
        <w:jc w:val="both"/>
        <w:rPr/>
      </w:pPr>
      <w:r w:rsidDel="00000000" w:rsidR="00000000" w:rsidRPr="00000000">
        <w:rPr>
          <w:rtl w:val="0"/>
        </w:rPr>
      </w:r>
    </w:p>
    <w:p w:rsidR="00000000" w:rsidDel="00000000" w:rsidP="00000000" w:rsidRDefault="00000000" w:rsidRPr="00000000" w14:paraId="0000005A">
      <w:pPr>
        <w:jc w:val="both"/>
        <w:rPr/>
      </w:pPr>
      <w:r w:rsidDel="00000000" w:rsidR="00000000" w:rsidRPr="00000000">
        <w:rPr>
          <w:rtl w:val="0"/>
        </w:rPr>
        <w:t xml:space="preserve">Ces 2 alimentations ont été choisies dans le but de protéger la partie opérative de la partie puissance</w:t>
      </w:r>
      <w:r w:rsidDel="00000000" w:rsidR="00000000" w:rsidRPr="00000000">
        <w:rPr>
          <w:rtl w:val="0"/>
        </w:rPr>
        <w:t xml:space="preserve">, vous trouverez également 2 fusibles de réarmement pour protéger ces alimentations.</w:t>
      </w:r>
    </w:p>
    <w:p w:rsidR="00000000" w:rsidDel="00000000" w:rsidP="00000000" w:rsidRDefault="00000000" w:rsidRPr="00000000" w14:paraId="0000005B">
      <w:pPr>
        <w:jc w:val="both"/>
        <w:rPr/>
      </w:pPr>
      <w:r w:rsidDel="00000000" w:rsidR="00000000" w:rsidRPr="00000000">
        <w:rPr>
          <w:rtl w:val="0"/>
        </w:rPr>
      </w:r>
    </w:p>
    <w:p w:rsidR="00000000" w:rsidDel="00000000" w:rsidP="00000000" w:rsidRDefault="00000000" w:rsidRPr="00000000" w14:paraId="0000005C">
      <w:pPr>
        <w:jc w:val="both"/>
        <w:rPr/>
      </w:pPr>
      <w:r w:rsidDel="00000000" w:rsidR="00000000" w:rsidRPr="00000000">
        <w:rPr>
          <w:rtl w:val="0"/>
        </w:rPr>
        <w:t xml:space="preserve">Le module blanc est un thermostat qui commande des ventilateurs pour refroidir le boîtier électrique. Pour rappel, les moulins sont souvent situés où les climats sont non tempérés.</w:t>
      </w:r>
      <w:r w:rsidDel="00000000" w:rsidR="00000000" w:rsidRPr="00000000">
        <w:rPr>
          <w:rtl w:val="0"/>
        </w:rPr>
      </w:r>
    </w:p>
    <w:p w:rsidR="00000000" w:rsidDel="00000000" w:rsidP="00000000" w:rsidRDefault="00000000" w:rsidRPr="00000000" w14:paraId="0000005D">
      <w:pPr>
        <w:jc w:val="both"/>
        <w:rPr/>
      </w:pPr>
      <w:r w:rsidDel="00000000" w:rsidR="00000000" w:rsidRPr="00000000">
        <w:rPr>
          <w:rtl w:val="0"/>
        </w:rPr>
      </w:r>
    </w:p>
    <w:p w:rsidR="00000000" w:rsidDel="00000000" w:rsidP="00000000" w:rsidRDefault="00000000" w:rsidRPr="00000000" w14:paraId="0000005E">
      <w:pPr>
        <w:jc w:val="both"/>
        <w:rPr/>
      </w:pPr>
      <w:r w:rsidDel="00000000" w:rsidR="00000000" w:rsidRPr="00000000">
        <w:rPr>
          <w:rtl w:val="0"/>
        </w:rPr>
      </w:r>
    </w:p>
    <w:p w:rsidR="00000000" w:rsidDel="00000000" w:rsidP="00000000" w:rsidRDefault="00000000" w:rsidRPr="00000000" w14:paraId="0000005F">
      <w:pPr>
        <w:jc w:val="both"/>
        <w:rPr/>
      </w:pPr>
      <w:r w:rsidDel="00000000" w:rsidR="00000000" w:rsidRPr="00000000">
        <w:rPr>
          <w:rtl w:val="0"/>
        </w:rPr>
      </w:r>
    </w:p>
    <w:p w:rsidR="00000000" w:rsidDel="00000000" w:rsidP="00000000" w:rsidRDefault="00000000" w:rsidRPr="00000000" w14:paraId="00000060">
      <w:pPr>
        <w:pStyle w:val="Heading1"/>
        <w:rPr/>
      </w:pPr>
      <w:bookmarkStart w:colFirst="0" w:colLast="0" w:name="_e23xpx6neute" w:id="7"/>
      <w:bookmarkEnd w:id="7"/>
      <w:r w:rsidDel="00000000" w:rsidR="00000000" w:rsidRPr="00000000">
        <w:rPr>
          <w:rtl w:val="0"/>
        </w:rPr>
        <w:t xml:space="preserve">Annexe n°3 - Fonctionnement de Connect Components Workbench </w:t>
      </w:r>
    </w:p>
    <w:p w:rsidR="00000000" w:rsidDel="00000000" w:rsidP="00000000" w:rsidRDefault="00000000" w:rsidRPr="00000000" w14:paraId="00000061">
      <w:pPr>
        <w:jc w:val="both"/>
        <w:rPr/>
      </w:pPr>
      <w:r w:rsidDel="00000000" w:rsidR="00000000" w:rsidRPr="00000000">
        <w:rPr>
          <w:rtl w:val="0"/>
        </w:rPr>
      </w:r>
    </w:p>
    <w:p w:rsidR="00000000" w:rsidDel="00000000" w:rsidP="00000000" w:rsidRDefault="00000000" w:rsidRPr="00000000" w14:paraId="00000062">
      <w:pPr>
        <w:jc w:val="both"/>
        <w:rPr/>
      </w:pPr>
      <w:r w:rsidDel="00000000" w:rsidR="00000000" w:rsidRPr="00000000">
        <w:rPr>
          <w:rtl w:val="0"/>
        </w:rPr>
        <w:t xml:space="preserve">Le logiciel utilisé pour programmer l’automate </w:t>
      </w:r>
      <w:r w:rsidDel="00000000" w:rsidR="00000000" w:rsidRPr="00000000">
        <w:rPr>
          <w:b w:val="1"/>
          <w:bCs w:val="1"/>
          <w:rtl w:val="0"/>
        </w:rPr>
        <w:t xml:space="preserve">Micro 850</w:t>
      </w:r>
      <w:r w:rsidDel="00000000" w:rsidR="00000000" w:rsidRPr="00000000">
        <w:rPr>
          <w:rtl w:val="0"/>
        </w:rPr>
        <w:t xml:space="preserve"> est un logiciel propriétaire de </w:t>
      </w:r>
      <w:r w:rsidDel="00000000" w:rsidR="00000000" w:rsidRPr="00000000">
        <w:rPr>
          <w:b w:val="1"/>
          <w:bCs w:val="1"/>
          <w:rtl w:val="0"/>
        </w:rPr>
        <w:t xml:space="preserve">Rockwell Automation</w:t>
      </w:r>
      <w:r w:rsidDel="00000000" w:rsidR="00000000" w:rsidRPr="00000000">
        <w:rPr>
          <w:rtl w:val="0"/>
        </w:rPr>
        <w:t xml:space="preserve"> (</w:t>
      </w:r>
      <w:r w:rsidDel="00000000" w:rsidR="00000000" w:rsidRPr="00000000">
        <w:rPr>
          <w:b w:val="1"/>
          <w:bCs w:val="1"/>
          <w:rtl w:val="0"/>
        </w:rPr>
        <w:t xml:space="preserve">Allen-Bradley</w:t>
      </w:r>
      <w:r w:rsidDel="00000000" w:rsidR="00000000" w:rsidRPr="00000000">
        <w:rPr>
          <w:rtl w:val="0"/>
        </w:rPr>
        <w:t xml:space="preserve"> a été </w:t>
      </w:r>
      <w:hyperlink r:id="rId21">
        <w:r w:rsidDel="00000000" w:rsidR="00000000" w:rsidRPr="00000000">
          <w:rPr>
            <w:color w:val="1155cc"/>
            <w:u w:val="single"/>
            <w:rtl w:val="0"/>
          </w:rPr>
          <w:t xml:space="preserve">racheté</w:t>
        </w:r>
      </w:hyperlink>
      <w:r w:rsidDel="00000000" w:rsidR="00000000" w:rsidRPr="00000000">
        <w:rPr>
          <w:rtl w:val="0"/>
        </w:rPr>
        <w:t xml:space="preserve"> dans les années 80), c’est </w:t>
      </w:r>
      <w:r w:rsidDel="00000000" w:rsidR="00000000" w:rsidRPr="00000000">
        <w:rPr>
          <w:b w:val="1"/>
          <w:bCs w:val="1"/>
          <w:rtl w:val="0"/>
        </w:rPr>
        <w:t xml:space="preserve">Connect Components Workbench 22.0</w:t>
      </w:r>
      <w:r w:rsidDel="00000000" w:rsidR="00000000" w:rsidRPr="00000000">
        <w:rPr>
          <w:rtl w:val="0"/>
        </w:rPr>
        <w:t xml:space="preserve"> (dernière version à jour), </w:t>
      </w:r>
      <w:r w:rsidDel="00000000" w:rsidR="00000000" w:rsidRPr="00000000">
        <w:rPr>
          <w:rtl w:val="0"/>
        </w:rPr>
        <w:t xml:space="preserve">appelé</w:t>
      </w:r>
      <w:r w:rsidDel="00000000" w:rsidR="00000000" w:rsidRPr="00000000">
        <w:rPr>
          <w:rtl w:val="0"/>
        </w:rPr>
        <w:t xml:space="preserve"> </w:t>
      </w:r>
      <w:r w:rsidDel="00000000" w:rsidR="00000000" w:rsidRPr="00000000">
        <w:rPr>
          <w:b w:val="1"/>
          <w:bCs w:val="1"/>
          <w:rtl w:val="0"/>
        </w:rPr>
        <w:t xml:space="preserve">CCW</w:t>
      </w:r>
      <w:r w:rsidDel="00000000" w:rsidR="00000000" w:rsidRPr="00000000">
        <w:rPr>
          <w:rtl w:val="0"/>
        </w:rPr>
        <w:t xml:space="preserve">. Ce logiciel permet de programmer les automates de la gamme </w:t>
      </w:r>
      <w:r w:rsidDel="00000000" w:rsidR="00000000" w:rsidRPr="00000000">
        <w:rPr>
          <w:b w:val="1"/>
          <w:bCs w:val="1"/>
          <w:rtl w:val="0"/>
        </w:rPr>
        <w:t xml:space="preserve">Allen-Bradley</w:t>
      </w:r>
      <w:r w:rsidDel="00000000" w:rsidR="00000000" w:rsidRPr="00000000">
        <w:rPr>
          <w:rtl w:val="0"/>
        </w:rPr>
        <w:t xml:space="preserve"> en utilisant le </w:t>
      </w:r>
      <w:hyperlink r:id="rId22">
        <w:r w:rsidDel="00000000" w:rsidR="00000000" w:rsidRPr="00000000">
          <w:rPr>
            <w:color w:val="1155cc"/>
            <w:u w:val="single"/>
            <w:rtl w:val="0"/>
          </w:rPr>
          <w:t xml:space="preserve">langage </w:t>
        </w:r>
      </w:hyperlink>
      <w:hyperlink r:id="rId23">
        <w:r w:rsidDel="00000000" w:rsidR="00000000" w:rsidRPr="00000000">
          <w:rPr>
            <w:b w:val="1"/>
            <w:bCs w:val="1"/>
            <w:color w:val="1155cc"/>
            <w:u w:val="single"/>
            <w:rtl w:val="0"/>
          </w:rPr>
          <w:t xml:space="preserve">Ladder</w:t>
        </w:r>
      </w:hyperlink>
      <w:r w:rsidDel="00000000" w:rsidR="00000000" w:rsidRPr="00000000">
        <w:rPr>
          <w:rtl w:val="0"/>
        </w:rPr>
        <w:t xml:space="preserve">, très utilisé par les automaticiens. Simple d’utilisation, il permet de programmer de manière graphique et ressemble aux schémas électriques, il est facilement compréhensible :</w:t>
      </w:r>
    </w:p>
    <w:p w:rsidR="00000000" w:rsidDel="00000000" w:rsidP="00000000" w:rsidRDefault="00000000" w:rsidRPr="00000000" w14:paraId="00000063">
      <w:pPr>
        <w:rPr/>
      </w:pPr>
      <w:r w:rsidDel="00000000" w:rsidR="00000000" w:rsidRPr="00000000">
        <w:rPr/>
        <w:drawing>
          <wp:inline distB="114300" distT="114300" distL="114300" distR="114300">
            <wp:extent cx="5731200" cy="3225800"/>
            <wp:effectExtent b="0" l="0" r="0" t="0"/>
            <wp:docPr id="18" name="image8.png"/>
            <a:graphic>
              <a:graphicData uri="http://schemas.openxmlformats.org/drawingml/2006/picture">
                <pic:pic>
                  <pic:nvPicPr>
                    <pic:cNvPr id="0" name="image8.png"/>
                    <pic:cNvPicPr preferRelativeResize="0"/>
                  </pic:nvPicPr>
                  <pic:blipFill>
                    <a:blip r:embed="rId24"/>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pStyle w:val="Heading3"/>
        <w:rPr/>
      </w:pPr>
      <w:bookmarkStart w:colFirst="0" w:colLast="0" w:name="_cdkc9gw5td5k" w:id="8"/>
      <w:bookmarkEnd w:id="8"/>
      <w:r w:rsidDel="00000000" w:rsidR="00000000" w:rsidRPr="00000000">
        <w:rPr>
          <w:rtl w:val="0"/>
        </w:rPr>
        <w:t xml:space="preserve">Fig. 34 - Configuration de l’automate en utilisant le langage Ladder</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pStyle w:val="Heading3"/>
        <w:rPr/>
      </w:pPr>
      <w:bookmarkStart w:colFirst="0" w:colLast="0" w:name="_aklj849kyje5" w:id="9"/>
      <w:bookmarkEnd w:id="9"/>
      <w:r w:rsidDel="00000000" w:rsidR="00000000" w:rsidRPr="00000000">
        <w:rPr/>
        <w:drawing>
          <wp:inline distB="114300" distT="114300" distL="114300" distR="114300">
            <wp:extent cx="5731200" cy="3225800"/>
            <wp:effectExtent b="0" l="0" r="0" t="0"/>
            <wp:docPr id="9" name="image11.png"/>
            <a:graphic>
              <a:graphicData uri="http://schemas.openxmlformats.org/drawingml/2006/picture">
                <pic:pic>
                  <pic:nvPicPr>
                    <pic:cNvPr id="0" name="image11.png"/>
                    <pic:cNvPicPr preferRelativeResize="0"/>
                  </pic:nvPicPr>
                  <pic:blipFill>
                    <a:blip r:embed="rId25"/>
                    <a:srcRect b="0" l="0" r="0" t="0"/>
                    <a:stretch>
                      <a:fillRect/>
                    </a:stretch>
                  </pic:blipFill>
                  <pic:spPr>
                    <a:xfrm>
                      <a:off x="0" y="0"/>
                      <a:ext cx="5731200" cy="3225800"/>
                    </a:xfrm>
                    <a:prstGeom prst="rect"/>
                    <a:ln/>
                  </pic:spPr>
                </pic:pic>
              </a:graphicData>
            </a:graphic>
          </wp:inline>
        </w:drawing>
      </w:r>
      <w:r w:rsidDel="00000000" w:rsidR="00000000" w:rsidRPr="00000000">
        <w:rPr>
          <w:rtl w:val="0"/>
        </w:rPr>
        <w:t xml:space="preserve">Fig. 35 - Configuration des variables globales de l’automate</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jc w:val="both"/>
        <w:rPr/>
      </w:pPr>
      <w:r w:rsidDel="00000000" w:rsidR="00000000" w:rsidRPr="00000000">
        <w:rPr>
          <w:rtl w:val="0"/>
        </w:rPr>
        <w:t xml:space="preserve">Nous pouvons retrouver dans la figure précédente la configuration des différentes variables globales avec les différentes entrées et sorties programmées sur l’automate, elles correspondent au schéma électrique (</w:t>
      </w:r>
      <w:hyperlink r:id="rId26">
        <w:r w:rsidDel="00000000" w:rsidR="00000000" w:rsidRPr="00000000">
          <w:rPr>
            <w:color w:val="1155cc"/>
            <w:u w:val="single"/>
            <w:rtl w:val="0"/>
          </w:rPr>
          <w:t xml:space="preserve">Annexe n°1</w:t>
        </w:r>
      </w:hyperlink>
      <w:r w:rsidDel="00000000" w:rsidR="00000000" w:rsidRPr="00000000">
        <w:rPr>
          <w:rtl w:val="0"/>
        </w:rPr>
        <w:t xml:space="preserve">). On peut également configurer la partie </w:t>
      </w:r>
      <w:r w:rsidDel="00000000" w:rsidR="00000000" w:rsidRPr="00000000">
        <w:rPr>
          <w:b w:val="1"/>
          <w:bCs w:val="1"/>
          <w:rtl w:val="0"/>
        </w:rPr>
        <w:t xml:space="preserve">Ethernet</w:t>
      </w:r>
      <w:r w:rsidDel="00000000" w:rsidR="00000000" w:rsidRPr="00000000">
        <w:rPr>
          <w:rtl w:val="0"/>
        </w:rPr>
        <w:t xml:space="preserve"> avec ce logiciel et les différentes cartes d’extension utilisées avec l’automate (</w:t>
      </w:r>
      <w:r w:rsidDel="00000000" w:rsidR="00000000" w:rsidRPr="00000000">
        <w:rPr>
          <w:b w:val="1"/>
          <w:bCs w:val="1"/>
          <w:rtl w:val="0"/>
        </w:rPr>
        <w:t xml:space="preserve">2080-RTD2</w:t>
      </w:r>
      <w:r w:rsidDel="00000000" w:rsidR="00000000" w:rsidRPr="00000000">
        <w:rPr>
          <w:rtl w:val="0"/>
        </w:rPr>
        <w:t xml:space="preserve"> pour la sonde de température et </w:t>
      </w:r>
      <w:r w:rsidDel="00000000" w:rsidR="00000000" w:rsidRPr="00000000">
        <w:rPr>
          <w:b w:val="1"/>
          <w:bCs w:val="1"/>
          <w:rtl w:val="0"/>
        </w:rPr>
        <w:t xml:space="preserve">2080-SERIALISOL</w:t>
      </w:r>
      <w:r w:rsidDel="00000000" w:rsidR="00000000" w:rsidRPr="00000000">
        <w:rPr>
          <w:rtl w:val="0"/>
        </w:rPr>
        <w:t xml:space="preserve"> pour la communication </w:t>
      </w:r>
      <w:r w:rsidDel="00000000" w:rsidR="00000000" w:rsidRPr="00000000">
        <w:rPr>
          <w:b w:val="1"/>
          <w:bCs w:val="1"/>
          <w:rtl w:val="0"/>
        </w:rPr>
        <w:t xml:space="preserve">Modbus RTU</w:t>
      </w:r>
      <w:r w:rsidDel="00000000" w:rsidR="00000000" w:rsidRPr="00000000">
        <w:rPr>
          <w:rtl w:val="0"/>
        </w:rPr>
        <w:t xml:space="preserve">).</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drawing>
          <wp:inline distB="114300" distT="114300" distL="114300" distR="114300">
            <wp:extent cx="5731200" cy="3225800"/>
            <wp:effectExtent b="0" l="0" r="0" t="0"/>
            <wp:docPr id="4" name="image2.png"/>
            <a:graphic>
              <a:graphicData uri="http://schemas.openxmlformats.org/drawingml/2006/picture">
                <pic:pic>
                  <pic:nvPicPr>
                    <pic:cNvPr id="0" name="image2.png"/>
                    <pic:cNvPicPr preferRelativeResize="0"/>
                  </pic:nvPicPr>
                  <pic:blipFill>
                    <a:blip r:embed="rId27"/>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pStyle w:val="Heading3"/>
        <w:rPr/>
      </w:pPr>
      <w:bookmarkStart w:colFirst="0" w:colLast="0" w:name="_p5t4u396zxf2" w:id="10"/>
      <w:bookmarkEnd w:id="10"/>
      <w:r w:rsidDel="00000000" w:rsidR="00000000" w:rsidRPr="00000000">
        <w:rPr>
          <w:rtl w:val="0"/>
        </w:rPr>
        <w:t xml:space="preserve">Fig. 36 - Configuration IP de l’automate (192.168.3.250) et des modules enfichables</w:t>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jc w:val="both"/>
        <w:rPr/>
      </w:pPr>
      <w:r w:rsidDel="00000000" w:rsidR="00000000" w:rsidRPr="00000000">
        <w:rPr>
          <w:rtl w:val="0"/>
        </w:rPr>
        <w:t xml:space="preserve">On peut également configurer les 2 variateurs </w:t>
      </w:r>
      <w:r w:rsidDel="00000000" w:rsidR="00000000" w:rsidRPr="00000000">
        <w:rPr>
          <w:b w:val="1"/>
          <w:bCs w:val="1"/>
          <w:rtl w:val="0"/>
        </w:rPr>
        <w:t xml:space="preserve">PowerFlex</w:t>
      </w:r>
      <w:r w:rsidDel="00000000" w:rsidR="00000000" w:rsidRPr="00000000">
        <w:rPr>
          <w:rtl w:val="0"/>
        </w:rPr>
        <w:t xml:space="preserve"> avec ce programme :</w:t>
      </w:r>
    </w:p>
    <w:p w:rsidR="00000000" w:rsidDel="00000000" w:rsidP="00000000" w:rsidRDefault="00000000" w:rsidRPr="00000000" w14:paraId="0000006E">
      <w:pPr>
        <w:rPr/>
      </w:pPr>
      <w:r w:rsidDel="00000000" w:rsidR="00000000" w:rsidRPr="00000000">
        <w:rPr/>
        <w:drawing>
          <wp:inline distB="114300" distT="114300" distL="114300" distR="114300">
            <wp:extent cx="5731200" cy="3225800"/>
            <wp:effectExtent b="0" l="0" r="0" t="0"/>
            <wp:docPr id="8" name="image9.png"/>
            <a:graphic>
              <a:graphicData uri="http://schemas.openxmlformats.org/drawingml/2006/picture">
                <pic:pic>
                  <pic:nvPicPr>
                    <pic:cNvPr id="0" name="image9.png"/>
                    <pic:cNvPicPr preferRelativeResize="0"/>
                  </pic:nvPicPr>
                  <pic:blipFill>
                    <a:blip r:embed="rId28"/>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6F">
      <w:pPr>
        <w:pStyle w:val="Heading3"/>
        <w:rPr/>
      </w:pPr>
      <w:bookmarkStart w:colFirst="0" w:colLast="0" w:name="_s039kyevrsyh" w:id="11"/>
      <w:bookmarkEnd w:id="11"/>
      <w:r w:rsidDel="00000000" w:rsidR="00000000" w:rsidRPr="00000000">
        <w:rPr>
          <w:rtl w:val="0"/>
        </w:rPr>
        <w:t xml:space="preserve">Fig. 37 - Configuration du variateur du vibrateur</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pStyle w:val="Heading1"/>
        <w:rPr/>
      </w:pPr>
      <w:bookmarkStart w:colFirst="0" w:colLast="0" w:name="_ozrsrcjg2z7i" w:id="12"/>
      <w:bookmarkEnd w:id="12"/>
      <w:r w:rsidDel="00000000" w:rsidR="00000000" w:rsidRPr="00000000">
        <w:rPr>
          <w:rtl w:val="0"/>
        </w:rPr>
        <w:t xml:space="preserve">Annexe n°4 - Fonctionnement du logiciel Crimson</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jc w:val="both"/>
        <w:rPr/>
      </w:pPr>
      <w:r w:rsidDel="00000000" w:rsidR="00000000" w:rsidRPr="00000000">
        <w:rPr>
          <w:rtl w:val="0"/>
        </w:rPr>
        <w:t xml:space="preserve">Le logiciel </w:t>
      </w:r>
      <w:r w:rsidDel="00000000" w:rsidR="00000000" w:rsidRPr="00000000">
        <w:rPr>
          <w:b w:val="1"/>
          <w:bCs w:val="1"/>
          <w:rtl w:val="0"/>
        </w:rPr>
        <w:t xml:space="preserve">Crimson</w:t>
      </w:r>
      <w:r w:rsidDel="00000000" w:rsidR="00000000" w:rsidRPr="00000000">
        <w:rPr>
          <w:rtl w:val="0"/>
        </w:rPr>
        <w:t xml:space="preserve"> permet de programmer l’</w:t>
      </w:r>
      <w:r w:rsidDel="00000000" w:rsidR="00000000" w:rsidRPr="00000000">
        <w:rPr>
          <w:b w:val="1"/>
          <w:bCs w:val="1"/>
          <w:rtl w:val="0"/>
        </w:rPr>
        <w:t xml:space="preserve">IHM Red Lion CR1000</w:t>
      </w:r>
      <w:r w:rsidDel="00000000" w:rsidR="00000000" w:rsidRPr="00000000">
        <w:rPr>
          <w:rtl w:val="0"/>
        </w:rPr>
        <w:t xml:space="preserve">. L’automate et  l’</w:t>
      </w:r>
      <w:r w:rsidDel="00000000" w:rsidR="00000000" w:rsidRPr="00000000">
        <w:rPr>
          <w:b w:val="1"/>
          <w:bCs w:val="1"/>
          <w:rtl w:val="0"/>
        </w:rPr>
        <w:t xml:space="preserve">IHM</w:t>
      </w:r>
      <w:r w:rsidDel="00000000" w:rsidR="00000000" w:rsidRPr="00000000">
        <w:rPr>
          <w:rtl w:val="0"/>
        </w:rPr>
        <w:t xml:space="preserve"> utilisent le protocole </w:t>
      </w:r>
      <w:hyperlink r:id="rId29">
        <w:r w:rsidDel="00000000" w:rsidR="00000000" w:rsidRPr="00000000">
          <w:rPr>
            <w:color w:val="1155cc"/>
            <w:u w:val="single"/>
            <w:rtl w:val="0"/>
          </w:rPr>
          <w:t xml:space="preserve">CIP</w:t>
        </w:r>
      </w:hyperlink>
      <w:r w:rsidDel="00000000" w:rsidR="00000000" w:rsidRPr="00000000">
        <w:rPr>
          <w:rtl w:val="0"/>
        </w:rPr>
        <w:t xml:space="preserve"> pour communiquer. Nous étudierons les échanges de trames entre l’automate et l’</w:t>
      </w:r>
      <w:r w:rsidDel="00000000" w:rsidR="00000000" w:rsidRPr="00000000">
        <w:rPr>
          <w:b w:val="1"/>
          <w:bCs w:val="1"/>
          <w:rtl w:val="0"/>
        </w:rPr>
        <w:t xml:space="preserve">IHM</w:t>
      </w:r>
      <w:r w:rsidDel="00000000" w:rsidR="00000000" w:rsidRPr="00000000">
        <w:rPr>
          <w:rtl w:val="0"/>
        </w:rPr>
        <w:t xml:space="preserve"> dans l’étude du système. Nous pouvons vérifier que le composant </w:t>
      </w:r>
      <w:r w:rsidDel="00000000" w:rsidR="00000000" w:rsidRPr="00000000">
        <w:rPr>
          <w:b w:val="1"/>
          <w:bCs w:val="1"/>
          <w:rtl w:val="0"/>
        </w:rPr>
        <w:t xml:space="preserve">Micro 820</w:t>
      </w:r>
      <w:r w:rsidDel="00000000" w:rsidR="00000000" w:rsidRPr="00000000">
        <w:rPr>
          <w:rtl w:val="0"/>
        </w:rPr>
        <w:t xml:space="preserve"> est bien configuré sur l’</w:t>
      </w:r>
      <w:r w:rsidDel="00000000" w:rsidR="00000000" w:rsidRPr="00000000">
        <w:rPr>
          <w:b w:val="1"/>
          <w:bCs w:val="1"/>
          <w:rtl w:val="0"/>
        </w:rPr>
        <w:t xml:space="preserve">IHM</w:t>
      </w:r>
      <w:r w:rsidDel="00000000" w:rsidR="00000000" w:rsidRPr="00000000">
        <w:rPr>
          <w:rtl w:val="0"/>
        </w:rPr>
        <w:t xml:space="preserve"> et l’adresse IP de l’automate doit être renseignée ici.</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drawing>
          <wp:inline distB="114300" distT="114300" distL="114300" distR="114300">
            <wp:extent cx="5731200" cy="3225800"/>
            <wp:effectExtent b="0" l="0" r="0" t="0"/>
            <wp:docPr id="16" name="image6.png"/>
            <a:graphic>
              <a:graphicData uri="http://schemas.openxmlformats.org/drawingml/2006/picture">
                <pic:pic>
                  <pic:nvPicPr>
                    <pic:cNvPr id="0" name="image6.png"/>
                    <pic:cNvPicPr preferRelativeResize="0"/>
                  </pic:nvPicPr>
                  <pic:blipFill>
                    <a:blip r:embed="rId30"/>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pStyle w:val="Heading3"/>
        <w:rPr/>
      </w:pPr>
      <w:bookmarkStart w:colFirst="0" w:colLast="0" w:name="_hwrna1mqgnj6" w:id="13"/>
      <w:bookmarkEnd w:id="13"/>
      <w:r w:rsidDel="00000000" w:rsidR="00000000" w:rsidRPr="00000000">
        <w:rPr>
          <w:rtl w:val="0"/>
        </w:rPr>
        <w:t xml:space="preserve">Fig. 38 - Configuration du protocole du Micro 820 et de l’adresse IP (192.168.3.250)</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jc w:val="both"/>
        <w:rPr/>
      </w:pPr>
      <w:r w:rsidDel="00000000" w:rsidR="00000000" w:rsidRPr="00000000">
        <w:rPr>
          <w:rtl w:val="0"/>
        </w:rPr>
        <w:t xml:space="preserve">On configure l’adresse IP de l’</w:t>
      </w:r>
      <w:r w:rsidDel="00000000" w:rsidR="00000000" w:rsidRPr="00000000">
        <w:rPr>
          <w:b w:val="1"/>
          <w:bCs w:val="1"/>
          <w:rtl w:val="0"/>
        </w:rPr>
        <w:t xml:space="preserve">IHM</w:t>
      </w:r>
      <w:r w:rsidDel="00000000" w:rsidR="00000000" w:rsidRPr="00000000">
        <w:rPr>
          <w:rtl w:val="0"/>
        </w:rPr>
        <w:t xml:space="preserve"> dans un autre menu de configuration :</w:t>
      </w:r>
    </w:p>
    <w:p w:rsidR="00000000" w:rsidDel="00000000" w:rsidP="00000000" w:rsidRDefault="00000000" w:rsidRPr="00000000" w14:paraId="00000079">
      <w:pPr>
        <w:rPr/>
      </w:pPr>
      <w:r w:rsidDel="00000000" w:rsidR="00000000" w:rsidRPr="00000000">
        <w:rPr/>
        <w:drawing>
          <wp:inline distB="114300" distT="114300" distL="114300" distR="114300">
            <wp:extent cx="5731200" cy="3225800"/>
            <wp:effectExtent b="0" l="0" r="0" t="0"/>
            <wp:docPr id="11" name="image5.png"/>
            <a:graphic>
              <a:graphicData uri="http://schemas.openxmlformats.org/drawingml/2006/picture">
                <pic:pic>
                  <pic:nvPicPr>
                    <pic:cNvPr id="0" name="image5.png"/>
                    <pic:cNvPicPr preferRelativeResize="0"/>
                  </pic:nvPicPr>
                  <pic:blipFill>
                    <a:blip r:embed="rId31"/>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pStyle w:val="Heading3"/>
        <w:rPr/>
      </w:pPr>
      <w:bookmarkStart w:colFirst="0" w:colLast="0" w:name="_wn4m719tp358" w:id="14"/>
      <w:bookmarkEnd w:id="14"/>
      <w:r w:rsidDel="00000000" w:rsidR="00000000" w:rsidRPr="00000000">
        <w:rPr>
          <w:rtl w:val="0"/>
        </w:rPr>
        <w:t xml:space="preserve">Fig. 39 - Configuration de </w:t>
      </w:r>
      <w:r w:rsidDel="00000000" w:rsidR="00000000" w:rsidRPr="00000000">
        <w:rPr>
          <w:rtl w:val="0"/>
        </w:rPr>
        <w:t xml:space="preserve">l'adresse</w:t>
      </w:r>
      <w:r w:rsidDel="00000000" w:rsidR="00000000" w:rsidRPr="00000000">
        <w:rPr>
          <w:rtl w:val="0"/>
        </w:rPr>
        <w:t xml:space="preserve"> IP de l’IHM (192.168.3.251)</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jc w:val="both"/>
        <w:rPr/>
      </w:pPr>
      <w:r w:rsidDel="00000000" w:rsidR="00000000" w:rsidRPr="00000000">
        <w:rPr>
          <w:rtl w:val="0"/>
        </w:rPr>
        <w:t xml:space="preserve">On configure les variables de l’</w:t>
      </w:r>
      <w:r w:rsidDel="00000000" w:rsidR="00000000" w:rsidRPr="00000000">
        <w:rPr>
          <w:b w:val="1"/>
          <w:bCs w:val="1"/>
          <w:rtl w:val="0"/>
        </w:rPr>
        <w:t xml:space="preserve">IHM</w:t>
      </w:r>
      <w:r w:rsidDel="00000000" w:rsidR="00000000" w:rsidRPr="00000000">
        <w:rPr>
          <w:rtl w:val="0"/>
        </w:rPr>
        <w:t xml:space="preserve"> dans le menu suivant, elles doivent correspondre à celles de la configuration dans le logiciel </w:t>
      </w:r>
      <w:r w:rsidDel="00000000" w:rsidR="00000000" w:rsidRPr="00000000">
        <w:rPr>
          <w:b w:val="1"/>
          <w:bCs w:val="1"/>
          <w:rtl w:val="0"/>
        </w:rPr>
        <w:t xml:space="preserve">CCW</w:t>
      </w:r>
      <w:r w:rsidDel="00000000" w:rsidR="00000000" w:rsidRPr="00000000">
        <w:rPr>
          <w:rtl w:val="0"/>
        </w:rPr>
        <w:t xml:space="preserve">, on </w:t>
      </w:r>
      <w:r w:rsidDel="00000000" w:rsidR="00000000" w:rsidRPr="00000000">
        <w:rPr>
          <w:rtl w:val="0"/>
        </w:rPr>
        <w:t xml:space="preserve">ajoute</w:t>
      </w:r>
      <w:r w:rsidDel="00000000" w:rsidR="00000000" w:rsidRPr="00000000">
        <w:rPr>
          <w:rtl w:val="0"/>
        </w:rPr>
        <w:t xml:space="preserve"> [0] pour les identifier dans </w:t>
      </w:r>
      <w:r w:rsidDel="00000000" w:rsidR="00000000" w:rsidRPr="00000000">
        <w:rPr>
          <w:b w:val="1"/>
          <w:bCs w:val="1"/>
          <w:rtl w:val="0"/>
        </w:rPr>
        <w:t xml:space="preserve">CCW</w:t>
      </w:r>
      <w:r w:rsidDel="00000000" w:rsidR="00000000" w:rsidRPr="00000000">
        <w:rPr>
          <w:rtl w:val="0"/>
        </w:rPr>
        <w:t xml:space="preserve"> :</w:t>
      </w:r>
    </w:p>
    <w:p w:rsidR="00000000" w:rsidDel="00000000" w:rsidP="00000000" w:rsidRDefault="00000000" w:rsidRPr="00000000" w14:paraId="0000007D">
      <w:pPr>
        <w:rPr/>
      </w:pPr>
      <w:r w:rsidDel="00000000" w:rsidR="00000000" w:rsidRPr="00000000">
        <w:rPr/>
        <w:drawing>
          <wp:inline distB="114300" distT="114300" distL="114300" distR="114300">
            <wp:extent cx="5731200" cy="3225800"/>
            <wp:effectExtent b="0" l="0" r="0" t="0"/>
            <wp:docPr id="14" name="image1.png"/>
            <a:graphic>
              <a:graphicData uri="http://schemas.openxmlformats.org/drawingml/2006/picture">
                <pic:pic>
                  <pic:nvPicPr>
                    <pic:cNvPr id="0" name="image1.png"/>
                    <pic:cNvPicPr preferRelativeResize="0"/>
                  </pic:nvPicPr>
                  <pic:blipFill>
                    <a:blip r:embed="rId32"/>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pStyle w:val="Heading3"/>
        <w:rPr/>
      </w:pPr>
      <w:bookmarkStart w:colFirst="0" w:colLast="0" w:name="_46qwwctmocrq" w:id="15"/>
      <w:bookmarkEnd w:id="15"/>
      <w:r w:rsidDel="00000000" w:rsidR="00000000" w:rsidRPr="00000000">
        <w:rPr>
          <w:rtl w:val="0"/>
        </w:rPr>
        <w:t xml:space="preserve">Fig. 40 - Configuration des variables (Datas Tags) dans l’IHM</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jc w:val="both"/>
        <w:rPr/>
      </w:pPr>
      <w:r w:rsidDel="00000000" w:rsidR="00000000" w:rsidRPr="00000000">
        <w:rPr>
          <w:rtl w:val="0"/>
        </w:rPr>
        <w:t xml:space="preserve">On peut visualiser les menus de la page d’accueil, la gestion des alarmes et un émulateur permet de simuler l’</w:t>
      </w:r>
      <w:r w:rsidDel="00000000" w:rsidR="00000000" w:rsidRPr="00000000">
        <w:rPr>
          <w:b w:val="1"/>
          <w:bCs w:val="1"/>
          <w:rtl w:val="0"/>
        </w:rPr>
        <w:t xml:space="preserve">IHM</w:t>
      </w:r>
      <w:r w:rsidDel="00000000" w:rsidR="00000000" w:rsidRPr="00000000">
        <w:rPr>
          <w:rtl w:val="0"/>
        </w:rPr>
        <w:t xml:space="preserve"> depuis le PC :</w:t>
      </w:r>
    </w:p>
    <w:tbl>
      <w:tblPr>
        <w:tblStyle w:val="Table1"/>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4.5"/>
        <w:gridCol w:w="4514.5"/>
        <w:tblGridChange w:id="0">
          <w:tblGrid>
            <w:gridCol w:w="4514.5"/>
            <w:gridCol w:w="451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pPr>
            <w:r w:rsidDel="00000000" w:rsidR="00000000" w:rsidRPr="00000000">
              <w:rPr/>
              <w:drawing>
                <wp:inline distB="114300" distT="114300" distL="114300" distR="114300">
                  <wp:extent cx="2724150" cy="1816100"/>
                  <wp:effectExtent b="0" l="0" r="0" t="0"/>
                  <wp:docPr id="3" name="image4.png"/>
                  <a:graphic>
                    <a:graphicData uri="http://schemas.openxmlformats.org/drawingml/2006/picture">
                      <pic:pic>
                        <pic:nvPicPr>
                          <pic:cNvPr id="0" name="image4.png"/>
                          <pic:cNvPicPr preferRelativeResize="0"/>
                        </pic:nvPicPr>
                        <pic:blipFill>
                          <a:blip r:embed="rId33"/>
                          <a:srcRect b="13183" l="22042" r="17828" t="15417"/>
                          <a:stretch>
                            <a:fillRect/>
                          </a:stretch>
                        </pic:blipFill>
                        <pic:spPr>
                          <a:xfrm>
                            <a:off x="0" y="0"/>
                            <a:ext cx="2724150" cy="1816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pPr>
            <w:r w:rsidDel="00000000" w:rsidR="00000000" w:rsidRPr="00000000">
              <w:rPr/>
              <w:drawing>
                <wp:inline distB="114300" distT="114300" distL="114300" distR="114300">
                  <wp:extent cx="2724150" cy="1816100"/>
                  <wp:effectExtent b="0" l="0" r="0" t="0"/>
                  <wp:docPr id="5" name="image10.png"/>
                  <a:graphic>
                    <a:graphicData uri="http://schemas.openxmlformats.org/drawingml/2006/picture">
                      <pic:pic>
                        <pic:nvPicPr>
                          <pic:cNvPr id="0" name="image10.png"/>
                          <pic:cNvPicPr preferRelativeResize="0"/>
                        </pic:nvPicPr>
                        <pic:blipFill>
                          <a:blip r:embed="rId34"/>
                          <a:srcRect b="13274" l="21926" r="17774" t="15339"/>
                          <a:stretch>
                            <a:fillRect/>
                          </a:stretch>
                        </pic:blipFill>
                        <pic:spPr>
                          <a:xfrm>
                            <a:off x="0" y="0"/>
                            <a:ext cx="2724150" cy="1816100"/>
                          </a:xfrm>
                          <a:prstGeom prst="rect"/>
                          <a:ln/>
                        </pic:spPr>
                      </pic:pic>
                    </a:graphicData>
                  </a:graphic>
                </wp:inline>
              </w:drawing>
            </w:r>
            <w:r w:rsidDel="00000000" w:rsidR="00000000" w:rsidRPr="00000000">
              <w:rPr>
                <w:rtl w:val="0"/>
              </w:rPr>
            </w:r>
          </w:p>
        </w:tc>
      </w:tr>
      <w:tr>
        <w:trPr>
          <w:cantSplit w:val="0"/>
          <w:trHeight w:val="42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83">
            <w:pPr>
              <w:jc w:val="center"/>
              <w:rPr/>
            </w:pPr>
            <w:r w:rsidDel="00000000" w:rsidR="00000000" w:rsidRPr="00000000">
              <w:rPr/>
              <w:drawing>
                <wp:inline distB="114300" distT="114300" distL="114300" distR="114300">
                  <wp:extent cx="2598508" cy="1870557"/>
                  <wp:effectExtent b="0" l="0" r="0" t="0"/>
                  <wp:docPr id="10" name="image12.png"/>
                  <a:graphic>
                    <a:graphicData uri="http://schemas.openxmlformats.org/drawingml/2006/picture">
                      <pic:pic>
                        <pic:nvPicPr>
                          <pic:cNvPr id="0" name="image12.png"/>
                          <pic:cNvPicPr preferRelativeResize="0"/>
                        </pic:nvPicPr>
                        <pic:blipFill>
                          <a:blip r:embed="rId35"/>
                          <a:srcRect b="42887" l="34401" r="35634" t="18612"/>
                          <a:stretch>
                            <a:fillRect/>
                          </a:stretch>
                        </pic:blipFill>
                        <pic:spPr>
                          <a:xfrm>
                            <a:off x="0" y="0"/>
                            <a:ext cx="2598508" cy="187055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5">
      <w:pPr>
        <w:pStyle w:val="Heading3"/>
        <w:rPr/>
      </w:pPr>
      <w:bookmarkStart w:colFirst="0" w:colLast="0" w:name="_cx7vu2hld04l" w:id="16"/>
      <w:bookmarkEnd w:id="16"/>
      <w:r w:rsidDel="00000000" w:rsidR="00000000" w:rsidRPr="00000000">
        <w:rPr>
          <w:rtl w:val="0"/>
        </w:rPr>
        <w:t xml:space="preserve">Fig. 41 - Configuration des menus de l’IHM</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pStyle w:val="Heading1"/>
        <w:rPr/>
      </w:pPr>
      <w:bookmarkStart w:colFirst="0" w:colLast="0" w:name="_pvreg2emylb2" w:id="17"/>
      <w:bookmarkEnd w:id="17"/>
      <w:r w:rsidDel="00000000" w:rsidR="00000000" w:rsidRPr="00000000">
        <w:rPr>
          <w:rtl w:val="0"/>
        </w:rPr>
        <w:t xml:space="preserve">Annexe n°5 - Schéma électrique de la plaque Labdec</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jc w:val="center"/>
        <w:rPr/>
      </w:pPr>
      <w:r w:rsidDel="00000000" w:rsidR="00000000" w:rsidRPr="00000000">
        <w:rPr/>
        <w:drawing>
          <wp:inline distB="114300" distT="114300" distL="114300" distR="114300">
            <wp:extent cx="5154585" cy="3214688"/>
            <wp:effectExtent b="0" l="0" r="0" t="0"/>
            <wp:docPr id="13" name="image13.png"/>
            <a:graphic>
              <a:graphicData uri="http://schemas.openxmlformats.org/drawingml/2006/picture">
                <pic:pic>
                  <pic:nvPicPr>
                    <pic:cNvPr id="0" name="image13.png"/>
                    <pic:cNvPicPr preferRelativeResize="0"/>
                  </pic:nvPicPr>
                  <pic:blipFill>
                    <a:blip r:embed="rId36"/>
                    <a:srcRect b="9832" l="0" r="0" t="0"/>
                    <a:stretch>
                      <a:fillRect/>
                    </a:stretch>
                  </pic:blipFill>
                  <pic:spPr>
                    <a:xfrm>
                      <a:off x="0" y="0"/>
                      <a:ext cx="5154585" cy="3214688"/>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jc w:val="center"/>
        <w:rPr/>
      </w:pPr>
      <w:r w:rsidDel="00000000" w:rsidR="00000000" w:rsidRPr="00000000">
        <w:rPr/>
        <mc:AlternateContent>
          <mc:Choice Requires="wpg">
            <w:drawing>
              <wp:inline distB="114300" distT="114300" distL="114300" distR="114300">
                <wp:extent cx="5270663" cy="5073628"/>
                <wp:effectExtent b="0" l="0" r="0" t="0"/>
                <wp:docPr id="2" name=""/>
                <a:graphic>
                  <a:graphicData uri="http://schemas.microsoft.com/office/word/2010/wordprocessingGroup">
                    <wpg:wgp>
                      <wpg:cNvGrpSpPr/>
                      <wpg:grpSpPr>
                        <a:xfrm>
                          <a:off x="2426025" y="777900"/>
                          <a:ext cx="5270663" cy="5073628"/>
                          <a:chOff x="2426025" y="777900"/>
                          <a:chExt cx="6098800" cy="5865825"/>
                        </a:xfrm>
                      </wpg:grpSpPr>
                      <pic:pic>
                        <pic:nvPicPr>
                          <pic:cNvPr id="2" name="Shape 2"/>
                          <pic:cNvPicPr preferRelativeResize="0"/>
                        </pic:nvPicPr>
                        <pic:blipFill>
                          <a:blip r:embed="rId14">
                            <a:alphaModFix/>
                          </a:blip>
                          <a:stretch>
                            <a:fillRect/>
                          </a:stretch>
                        </pic:blipFill>
                        <pic:spPr>
                          <a:xfrm>
                            <a:off x="2619375" y="1584242"/>
                            <a:ext cx="5734051" cy="5059463"/>
                          </a:xfrm>
                          <a:prstGeom prst="rect">
                            <a:avLst/>
                          </a:prstGeom>
                          <a:noFill/>
                          <a:ln>
                            <a:noFill/>
                          </a:ln>
                        </pic:spPr>
                      </pic:pic>
                      <wps:wsp>
                        <wps:cNvSpPr txBox="1"/>
                        <wps:cNvPr id="3" name="Shape 3"/>
                        <wps:spPr>
                          <a:xfrm>
                            <a:off x="4799825" y="5272850"/>
                            <a:ext cx="1217700" cy="548700"/>
                          </a:xfrm>
                          <a:prstGeom prst="rect">
                            <a:avLst/>
                          </a:prstGeom>
                          <a:solidFill>
                            <a:srgbClr val="FFF2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d’</w:t>
                              </w:r>
                              <w:r w:rsidDel="00000000" w:rsidR="00000000" w:rsidRPr="00000000">
                                <w:rPr>
                                  <w:rFonts w:ascii="Arial" w:cs="Arial" w:eastAsia="Arial" w:hAnsi="Arial"/>
                                  <w:b w:val="1"/>
                                  <w:i w:val="0"/>
                                  <w:smallCaps w:val="0"/>
                                  <w:strike w:val="0"/>
                                  <w:color w:val="000000"/>
                                  <w:sz w:val="22"/>
                                  <w:vertAlign w:val="baseline"/>
                                </w:rPr>
                                <w:t xml:space="preserve">ensachage</w:t>
                              </w:r>
                            </w:p>
                          </w:txbxContent>
                        </wps:txbx>
                        <wps:bodyPr anchorCtr="0" anchor="ctr" bIns="91425" lIns="91425" spcFirstLastPara="1" rIns="91425" wrap="square" tIns="91425">
                          <a:noAutofit/>
                        </wps:bodyPr>
                      </wps:wsp>
                      <wps:wsp>
                        <wps:cNvSpPr txBox="1"/>
                        <wps:cNvPr id="4" name="Shape 4"/>
                        <wps:spPr>
                          <a:xfrm>
                            <a:off x="5807250" y="2996200"/>
                            <a:ext cx="1217700" cy="548700"/>
                          </a:xfrm>
                          <a:prstGeom prst="rect">
                            <a:avLst/>
                          </a:prstGeom>
                          <a:solidFill>
                            <a:srgbClr val="D9EAD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Shunt</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Sécurité</w:t>
                              </w:r>
                            </w:p>
                          </w:txbxContent>
                        </wps:txbx>
                        <wps:bodyPr anchorCtr="0" anchor="ctr" bIns="91425" lIns="91425" spcFirstLastPara="1" rIns="91425" wrap="square" tIns="91425">
                          <a:noAutofit/>
                        </wps:bodyPr>
                      </wps:wsp>
                      <wps:wsp>
                        <wps:cNvSpPr txBox="1"/>
                        <wps:cNvPr id="5" name="Shape 5"/>
                        <wps:spPr>
                          <a:xfrm>
                            <a:off x="6668925" y="5272850"/>
                            <a:ext cx="1217700" cy="548700"/>
                          </a:xfrm>
                          <a:prstGeom prst="rect">
                            <a:avLst/>
                          </a:prstGeom>
                          <a:solidFill>
                            <a:srgbClr val="D0E0E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Bluterie</w:t>
                              </w:r>
                            </w:p>
                          </w:txbxContent>
                        </wps:txbx>
                        <wps:bodyPr anchorCtr="0" anchor="ctr" bIns="91425" lIns="91425" spcFirstLastPara="1" rIns="91425" wrap="square" tIns="91425">
                          <a:noAutofit/>
                        </wps:bodyPr>
                      </wps:wsp>
                      <wps:wsp>
                        <wps:cNvSpPr txBox="1"/>
                        <wps:cNvPr id="6" name="Shape 6"/>
                        <wps:spPr>
                          <a:xfrm>
                            <a:off x="7307125" y="3501450"/>
                            <a:ext cx="1217700" cy="548700"/>
                          </a:xfrm>
                          <a:prstGeom prst="rect">
                            <a:avLst/>
                          </a:prstGeom>
                          <a:solidFill>
                            <a:srgbClr val="D9D2E9"/>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Capteur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Bas Trémie</w:t>
                              </w:r>
                            </w:p>
                          </w:txbxContent>
                        </wps:txbx>
                        <wps:bodyPr anchorCtr="0" anchor="ctr" bIns="91425" lIns="91425" spcFirstLastPara="1" rIns="91425" wrap="square" tIns="91425">
                          <a:noAutofit/>
                        </wps:bodyPr>
                      </wps:wsp>
                      <wps:wsp>
                        <wps:cNvSpPr txBox="1"/>
                        <wps:cNvPr id="7" name="Shape 7"/>
                        <wps:spPr>
                          <a:xfrm>
                            <a:off x="2426025" y="3180825"/>
                            <a:ext cx="1217700" cy="548700"/>
                          </a:xfrm>
                          <a:prstGeom prst="rect">
                            <a:avLst/>
                          </a:prstGeom>
                          <a:solidFill>
                            <a:srgbClr val="F4CC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Bluterie</w:t>
                              </w:r>
                            </w:p>
                          </w:txbxContent>
                        </wps:txbx>
                        <wps:bodyPr anchorCtr="0" anchor="ctr" bIns="91425" lIns="91425" spcFirstLastPara="1" rIns="91425" wrap="square" tIns="91425">
                          <a:noAutofit/>
                        </wps:bodyPr>
                      </wps:wsp>
                      <wps:wsp>
                        <wps:cNvSpPr txBox="1"/>
                        <wps:cNvPr id="8" name="Shape 8"/>
                        <wps:spPr>
                          <a:xfrm>
                            <a:off x="3031625" y="777900"/>
                            <a:ext cx="1217700" cy="548700"/>
                          </a:xfrm>
                          <a:prstGeom prst="rect">
                            <a:avLst/>
                          </a:prstGeom>
                          <a:solidFill>
                            <a:srgbClr val="D9EAD3"/>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Son</w:t>
                              </w:r>
                            </w:p>
                          </w:txbxContent>
                        </wps:txbx>
                        <wps:bodyPr anchorCtr="0" anchor="ctr" bIns="91425" lIns="91425" spcFirstLastPara="1" rIns="91425" wrap="square" tIns="91425">
                          <a:noAutofit/>
                        </wps:bodyPr>
                      </wps:wsp>
                      <wps:wsp>
                        <wps:cNvSpPr txBox="1"/>
                        <wps:cNvPr id="9" name="Shape 9"/>
                        <wps:spPr>
                          <a:xfrm>
                            <a:off x="3747575" y="3180825"/>
                            <a:ext cx="1217700" cy="548700"/>
                          </a:xfrm>
                          <a:prstGeom prst="rect">
                            <a:avLst/>
                          </a:prstGeom>
                          <a:solidFill>
                            <a:srgbClr val="FFF2CC"/>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Moteur</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Succion</w:t>
                              </w:r>
                            </w:p>
                          </w:txbxContent>
                        </wps:txbx>
                        <wps:bodyPr anchorCtr="0" anchor="ctr" bIns="91425" lIns="91425" spcFirstLastPara="1" rIns="91425" wrap="square" tIns="91425">
                          <a:noAutofit/>
                        </wps:bodyPr>
                      </wps:wsp>
                      <wps:wsp>
                        <wps:cNvSpPr txBox="1"/>
                        <wps:cNvPr id="10" name="Shape 10"/>
                        <wps:spPr>
                          <a:xfrm>
                            <a:off x="4327050" y="777900"/>
                            <a:ext cx="1217700" cy="548700"/>
                          </a:xfrm>
                          <a:prstGeom prst="rect">
                            <a:avLst/>
                          </a:prstGeom>
                          <a:solidFill>
                            <a:srgbClr val="FCE5CD"/>
                          </a:solidFill>
                          <a:ln>
                            <a:noFill/>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2 </w:t>
                              </w:r>
                              <w:r w:rsidDel="00000000" w:rsidR="00000000" w:rsidRPr="00000000">
                                <w:rPr>
                                  <w:rFonts w:ascii="Arial" w:cs="Arial" w:eastAsia="Arial" w:hAnsi="Arial"/>
                                  <w:b w:val="1"/>
                                  <w:i w:val="0"/>
                                  <w:smallCaps w:val="0"/>
                                  <w:strike w:val="0"/>
                                  <w:color w:val="000000"/>
                                  <w:sz w:val="22"/>
                                  <w:vertAlign w:val="baseline"/>
                                </w:rPr>
                                <w:t xml:space="preserve">Moteurs</w:t>
                              </w:r>
                            </w:p>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r>
                              <w:r w:rsidDel="00000000" w:rsidR="00000000" w:rsidRPr="00000000">
                                <w:rPr>
                                  <w:rFonts w:ascii="Arial" w:cs="Arial" w:eastAsia="Arial" w:hAnsi="Arial"/>
                                  <w:b w:val="1"/>
                                  <w:i w:val="0"/>
                                  <w:smallCaps w:val="0"/>
                                  <w:strike w:val="0"/>
                                  <w:color w:val="000000"/>
                                  <w:sz w:val="22"/>
                                  <w:vertAlign w:val="baseline"/>
                                </w:rPr>
                                <w:t xml:space="preserve">Battage</w:t>
                              </w: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5270663" cy="5073628"/>
                <wp:effectExtent b="0" l="0" r="0" t="0"/>
                <wp:docPr id="2" name="image17.png"/>
                <a:graphic>
                  <a:graphicData uri="http://schemas.openxmlformats.org/drawingml/2006/picture">
                    <pic:pic>
                      <pic:nvPicPr>
                        <pic:cNvPr id="0" name="image17.png"/>
                        <pic:cNvPicPr preferRelativeResize="0"/>
                      </pic:nvPicPr>
                      <pic:blipFill>
                        <a:blip r:embed="rId15"/>
                        <a:srcRect/>
                        <a:stretch>
                          <a:fillRect/>
                        </a:stretch>
                      </pic:blipFill>
                      <pic:spPr>
                        <a:xfrm>
                          <a:off x="0" y="0"/>
                          <a:ext cx="5270663" cy="5073628"/>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8B">
      <w:pPr>
        <w:pStyle w:val="Heading1"/>
        <w:rPr/>
      </w:pPr>
      <w:bookmarkStart w:colFirst="0" w:colLast="0" w:name="_kad4n2jhyzwj" w:id="18"/>
      <w:bookmarkEnd w:id="18"/>
      <w:r w:rsidDel="00000000" w:rsidR="00000000" w:rsidRPr="00000000">
        <w:rPr>
          <w:rtl w:val="0"/>
        </w:rPr>
        <w:t xml:space="preserve">Annexe n°6 - Contenu du fichier Export.ccwmod</w:t>
      </w:r>
    </w:p>
    <w:p w:rsidR="00000000" w:rsidDel="00000000" w:rsidP="00000000" w:rsidRDefault="00000000" w:rsidRPr="00000000" w14:paraId="0000008C">
      <w:pPr>
        <w:rPr/>
      </w:pPr>
      <w:r w:rsidDel="00000000" w:rsidR="00000000" w:rsidRPr="00000000">
        <w:rPr>
          <w:rtl w:val="0"/>
        </w:rPr>
      </w:r>
    </w:p>
    <w:tbl>
      <w:tblPr>
        <w:tblStyle w:val="Table2"/>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pPr>
            <w:r w:rsidDel="00000000" w:rsidR="00000000" w:rsidRPr="00000000">
              <w:rPr>
                <w:rtl w:val="0"/>
              </w:rPr>
              <w:t xml:space="preserve">&lt;modbusServer Version="2.0"&gt;</w:t>
            </w:r>
          </w:p>
          <w:p w:rsidR="00000000" w:rsidDel="00000000" w:rsidP="00000000" w:rsidRDefault="00000000" w:rsidRPr="00000000" w14:paraId="0000008E">
            <w:pPr>
              <w:widowControl w:val="0"/>
              <w:spacing w:line="240" w:lineRule="auto"/>
              <w:rPr/>
            </w:pPr>
            <w:r w:rsidDel="00000000" w:rsidR="00000000" w:rsidRPr="00000000">
              <w:rPr>
                <w:rtl w:val="0"/>
              </w:rPr>
              <w:t xml:space="preserve">  &lt;modbusRegister name="COILS"&gt;</w:t>
            </w:r>
          </w:p>
          <w:p w:rsidR="00000000" w:rsidDel="00000000" w:rsidP="00000000" w:rsidRDefault="00000000" w:rsidRPr="00000000" w14:paraId="0000008F">
            <w:pPr>
              <w:widowControl w:val="0"/>
              <w:spacing w:line="240" w:lineRule="auto"/>
              <w:rPr/>
            </w:pPr>
            <w:r w:rsidDel="00000000" w:rsidR="00000000" w:rsidRPr="00000000">
              <w:rPr>
                <w:rtl w:val="0"/>
              </w:rPr>
              <w:t xml:space="preserve">    &lt;mapping variable="_IO_EM_DI_00" parent="Micro850" dataType="Bool" address="000001" va="0x41e"&gt;</w:t>
            </w:r>
          </w:p>
          <w:p w:rsidR="00000000" w:rsidDel="00000000" w:rsidP="00000000" w:rsidRDefault="00000000" w:rsidRPr="00000000" w14:paraId="00000090">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91">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92">
            <w:pPr>
              <w:widowControl w:val="0"/>
              <w:spacing w:line="240" w:lineRule="auto"/>
              <w:rPr/>
            </w:pPr>
            <w:r w:rsidDel="00000000" w:rsidR="00000000" w:rsidRPr="00000000">
              <w:rPr>
                <w:rtl w:val="0"/>
              </w:rPr>
              <w:t xml:space="preserve">    &lt;mapping variable="_IO_EM_DI_03" parent="Micro850" dataType="Bool" address="000002" va="0x421"&gt;</w:t>
            </w:r>
          </w:p>
          <w:p w:rsidR="00000000" w:rsidDel="00000000" w:rsidP="00000000" w:rsidRDefault="00000000" w:rsidRPr="00000000" w14:paraId="00000093">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94">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95">
            <w:pPr>
              <w:widowControl w:val="0"/>
              <w:spacing w:line="240" w:lineRule="auto"/>
              <w:rPr/>
            </w:pPr>
            <w:r w:rsidDel="00000000" w:rsidR="00000000" w:rsidRPr="00000000">
              <w:rPr>
                <w:rtl w:val="0"/>
              </w:rPr>
              <w:t xml:space="preserve">    &lt;mapping variable="_IO_EM_DI_04" parent="Micro850" dataType="Bool" address="000003" va="0x422"&gt;</w:t>
            </w:r>
          </w:p>
          <w:p w:rsidR="00000000" w:rsidDel="00000000" w:rsidP="00000000" w:rsidRDefault="00000000" w:rsidRPr="00000000" w14:paraId="00000096">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97">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98">
            <w:pPr>
              <w:widowControl w:val="0"/>
              <w:spacing w:line="240" w:lineRule="auto"/>
              <w:rPr/>
            </w:pPr>
            <w:r w:rsidDel="00000000" w:rsidR="00000000" w:rsidRPr="00000000">
              <w:rPr>
                <w:rtl w:val="0"/>
              </w:rPr>
              <w:t xml:space="preserve">    &lt;mapping variable="_IO_EM_DI_05" parent="Micro850" dataType="Bool" address="000004" va="0x423"&gt;</w:t>
            </w:r>
          </w:p>
          <w:p w:rsidR="00000000" w:rsidDel="00000000" w:rsidP="00000000" w:rsidRDefault="00000000" w:rsidRPr="00000000" w14:paraId="00000099">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9A">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9B">
            <w:pPr>
              <w:widowControl w:val="0"/>
              <w:spacing w:line="240" w:lineRule="auto"/>
              <w:rPr/>
            </w:pPr>
            <w:r w:rsidDel="00000000" w:rsidR="00000000" w:rsidRPr="00000000">
              <w:rPr>
                <w:rtl w:val="0"/>
              </w:rPr>
              <w:t xml:space="preserve">    &lt;mapping variable="_IO_EM_DI_06" parent="Micro850" dataType="Bool" address="000005" va="0x424"&gt;</w:t>
            </w:r>
          </w:p>
          <w:p w:rsidR="00000000" w:rsidDel="00000000" w:rsidP="00000000" w:rsidRDefault="00000000" w:rsidRPr="00000000" w14:paraId="0000009C">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9D">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9E">
            <w:pPr>
              <w:widowControl w:val="0"/>
              <w:spacing w:line="240" w:lineRule="auto"/>
              <w:rPr/>
            </w:pPr>
            <w:r w:rsidDel="00000000" w:rsidR="00000000" w:rsidRPr="00000000">
              <w:rPr>
                <w:rtl w:val="0"/>
              </w:rPr>
              <w:t xml:space="preserve">    &lt;mapping variable="_IO_EM_DI_07" parent="Micro850" dataType="Bool" address="000006" va="0x425"&gt;</w:t>
            </w:r>
          </w:p>
          <w:p w:rsidR="00000000" w:rsidDel="00000000" w:rsidP="00000000" w:rsidRDefault="00000000" w:rsidRPr="00000000" w14:paraId="0000009F">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A0">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A1">
            <w:pPr>
              <w:widowControl w:val="0"/>
              <w:spacing w:line="240" w:lineRule="auto"/>
              <w:rPr/>
            </w:pPr>
            <w:r w:rsidDel="00000000" w:rsidR="00000000" w:rsidRPr="00000000">
              <w:rPr>
                <w:rtl w:val="0"/>
              </w:rPr>
              <w:t xml:space="preserve">    &lt;mapping variable="_IO_EM_DO_00" parent="Micro850" dataType="Bool" address="000007" va="0x414"&gt;</w:t>
            </w:r>
          </w:p>
          <w:p w:rsidR="00000000" w:rsidDel="00000000" w:rsidP="00000000" w:rsidRDefault="00000000" w:rsidRPr="00000000" w14:paraId="000000A2">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A3">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A4">
            <w:pPr>
              <w:widowControl w:val="0"/>
              <w:spacing w:line="240" w:lineRule="auto"/>
              <w:rPr/>
            </w:pPr>
            <w:r w:rsidDel="00000000" w:rsidR="00000000" w:rsidRPr="00000000">
              <w:rPr>
                <w:rtl w:val="0"/>
              </w:rPr>
              <w:t xml:space="preserve">    &lt;mapping variable="_IO_EM_DO_01" parent="Micro850" dataType="Bool" address="000008" va="0x415"&gt;</w:t>
            </w:r>
          </w:p>
          <w:p w:rsidR="00000000" w:rsidDel="00000000" w:rsidP="00000000" w:rsidRDefault="00000000" w:rsidRPr="00000000" w14:paraId="000000A5">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A6">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A7">
            <w:pPr>
              <w:widowControl w:val="0"/>
              <w:spacing w:line="240" w:lineRule="auto"/>
              <w:rPr/>
            </w:pPr>
            <w:r w:rsidDel="00000000" w:rsidR="00000000" w:rsidRPr="00000000">
              <w:rPr>
                <w:rtl w:val="0"/>
              </w:rPr>
              <w:t xml:space="preserve">    &lt;mapping variable="_IO_EM_DO_02" parent="Micro850" dataType="Bool" address="000009" va="0x416"&gt;</w:t>
            </w:r>
          </w:p>
          <w:p w:rsidR="00000000" w:rsidDel="00000000" w:rsidP="00000000" w:rsidRDefault="00000000" w:rsidRPr="00000000" w14:paraId="000000A8">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A9">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AA">
            <w:pPr>
              <w:widowControl w:val="0"/>
              <w:spacing w:line="240" w:lineRule="auto"/>
              <w:rPr/>
            </w:pPr>
            <w:r w:rsidDel="00000000" w:rsidR="00000000" w:rsidRPr="00000000">
              <w:rPr>
                <w:rtl w:val="0"/>
              </w:rPr>
              <w:t xml:space="preserve">    &lt;mapping variable="_IO_EM_DO_03" parent="Micro850" dataType="Bool" address="000010" va="0x417"&gt;</w:t>
            </w:r>
          </w:p>
          <w:p w:rsidR="00000000" w:rsidDel="00000000" w:rsidP="00000000" w:rsidRDefault="00000000" w:rsidRPr="00000000" w14:paraId="000000AB">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AC">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AD">
            <w:pPr>
              <w:widowControl w:val="0"/>
              <w:spacing w:line="240" w:lineRule="auto"/>
              <w:rPr/>
            </w:pPr>
            <w:r w:rsidDel="00000000" w:rsidR="00000000" w:rsidRPr="00000000">
              <w:rPr>
                <w:rtl w:val="0"/>
              </w:rPr>
              <w:t xml:space="preserve">    &lt;mapping variable="_IO_EM_DO_05" parent="Micro850" dataType="Bool" address="000011" va="0x419"&gt;</w:t>
            </w:r>
          </w:p>
          <w:p w:rsidR="00000000" w:rsidDel="00000000" w:rsidP="00000000" w:rsidRDefault="00000000" w:rsidRPr="00000000" w14:paraId="000000AE">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AF">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B0">
            <w:pPr>
              <w:widowControl w:val="0"/>
              <w:spacing w:line="240" w:lineRule="auto"/>
              <w:rPr/>
            </w:pPr>
            <w:r w:rsidDel="00000000" w:rsidR="00000000" w:rsidRPr="00000000">
              <w:rPr>
                <w:rtl w:val="0"/>
              </w:rPr>
              <w:t xml:space="preserve">    &lt;mapping variable="courrant_meule" parent="Micro850" dataType="Real" address="000012" va="0x46c"&gt;</w:t>
            </w:r>
          </w:p>
          <w:p w:rsidR="00000000" w:rsidDel="00000000" w:rsidP="00000000" w:rsidRDefault="00000000" w:rsidRPr="00000000" w14:paraId="000000B1">
            <w:pPr>
              <w:widowControl w:val="0"/>
              <w:spacing w:line="240" w:lineRule="auto"/>
              <w:rPr/>
            </w:pPr>
            <w:r w:rsidDel="00000000" w:rsidR="00000000" w:rsidRPr="00000000">
              <w:rPr>
                <w:rtl w:val="0"/>
              </w:rPr>
              <w:t xml:space="preserve">      &lt;MBVarInfo ElemType="Real" SubElemType="Any" DataTypeSize="4" /&gt;</w:t>
            </w:r>
          </w:p>
          <w:p w:rsidR="00000000" w:rsidDel="00000000" w:rsidP="00000000" w:rsidRDefault="00000000" w:rsidRPr="00000000" w14:paraId="000000B2">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B3">
            <w:pPr>
              <w:widowControl w:val="0"/>
              <w:spacing w:line="240" w:lineRule="auto"/>
              <w:rPr/>
            </w:pPr>
            <w:r w:rsidDel="00000000" w:rsidR="00000000" w:rsidRPr="00000000">
              <w:rPr>
                <w:rtl w:val="0"/>
              </w:rPr>
              <w:t xml:space="preserve">    &lt;mapping variable="stop_powerflex_true" parent="Micro850" dataType="Bool" address="000044" va="0x45c"&gt;</w:t>
            </w:r>
          </w:p>
          <w:p w:rsidR="00000000" w:rsidDel="00000000" w:rsidP="00000000" w:rsidRDefault="00000000" w:rsidRPr="00000000" w14:paraId="000000B4">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B5">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B6">
            <w:pPr>
              <w:widowControl w:val="0"/>
              <w:spacing w:line="240" w:lineRule="auto"/>
              <w:rPr/>
            </w:pPr>
            <w:r w:rsidDel="00000000" w:rsidR="00000000" w:rsidRPr="00000000">
              <w:rPr>
                <w:rtl w:val="0"/>
              </w:rPr>
              <w:t xml:space="preserve">    &lt;mapping variable="stop_powerflex" parent="Micro850" dataType="AnyArray" address="000045" va="0x5cc"&gt;</w:t>
            </w:r>
          </w:p>
          <w:p w:rsidR="00000000" w:rsidDel="00000000" w:rsidP="00000000" w:rsidRDefault="00000000" w:rsidRPr="00000000" w14:paraId="000000B7">
            <w:pPr>
              <w:widowControl w:val="0"/>
              <w:spacing w:line="240" w:lineRule="auto"/>
              <w:rPr/>
            </w:pPr>
            <w:r w:rsidDel="00000000" w:rsidR="00000000" w:rsidRPr="00000000">
              <w:rPr>
                <w:rtl w:val="0"/>
              </w:rPr>
              <w:t xml:space="preserve">      &lt;MBVarInfo ElemType="AnyArray" SubElemType="Bool" DataTypeSize="5"&gt;</w:t>
            </w:r>
          </w:p>
          <w:p w:rsidR="00000000" w:rsidDel="00000000" w:rsidP="00000000" w:rsidRDefault="00000000" w:rsidRPr="00000000" w14:paraId="000000B8">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B9">
            <w:pPr>
              <w:widowControl w:val="0"/>
              <w:spacing w:line="240" w:lineRule="auto"/>
              <w:rPr/>
            </w:pPr>
            <w:r w:rsidDel="00000000" w:rsidR="00000000" w:rsidRPr="00000000">
              <w:rPr>
                <w:rtl w:val="0"/>
              </w:rPr>
              <w:t xml:space="preserve">          &lt;MBArrayDimensionInfo Index="0" Upper="4" Lower="0" /&gt;</w:t>
            </w:r>
          </w:p>
          <w:p w:rsidR="00000000" w:rsidDel="00000000" w:rsidP="00000000" w:rsidRDefault="00000000" w:rsidRPr="00000000" w14:paraId="000000BA">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BB">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BC">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BD">
            <w:pPr>
              <w:widowControl w:val="0"/>
              <w:spacing w:line="240" w:lineRule="auto"/>
              <w:rPr/>
            </w:pPr>
            <w:r w:rsidDel="00000000" w:rsidR="00000000" w:rsidRPr="00000000">
              <w:rPr>
                <w:rtl w:val="0"/>
              </w:rPr>
              <w:t xml:space="preserve">    &lt;mapping variable="start_poxerflex" parent="Micro850" dataType="AnyArray" address="000050" va="0x5d4"&gt;</w:t>
            </w:r>
          </w:p>
          <w:p w:rsidR="00000000" w:rsidDel="00000000" w:rsidP="00000000" w:rsidRDefault="00000000" w:rsidRPr="00000000" w14:paraId="000000BE">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0BF">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C0">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C1">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C2">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C3">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C4">
            <w:pPr>
              <w:widowControl w:val="0"/>
              <w:spacing w:line="240" w:lineRule="auto"/>
              <w:rPr/>
            </w:pPr>
            <w:r w:rsidDel="00000000" w:rsidR="00000000" w:rsidRPr="00000000">
              <w:rPr>
                <w:rtl w:val="0"/>
              </w:rPr>
              <w:t xml:space="preserve">    &lt;mapping variable="start_bluterie" parent="Micro850" dataType="AnyArray" address="000051" va="0x5d8"&gt;</w:t>
            </w:r>
          </w:p>
          <w:p w:rsidR="00000000" w:rsidDel="00000000" w:rsidP="00000000" w:rsidRDefault="00000000" w:rsidRPr="00000000" w14:paraId="000000C5">
            <w:pPr>
              <w:widowControl w:val="0"/>
              <w:spacing w:line="240" w:lineRule="auto"/>
              <w:rPr/>
            </w:pPr>
            <w:r w:rsidDel="00000000" w:rsidR="00000000" w:rsidRPr="00000000">
              <w:rPr>
                <w:rtl w:val="0"/>
              </w:rPr>
              <w:t xml:space="preserve">      &lt;MBVarInfo ElemType="AnyArray" SubElemType="Bool" DataTypeSize="2"&gt;</w:t>
            </w:r>
          </w:p>
          <w:p w:rsidR="00000000" w:rsidDel="00000000" w:rsidP="00000000" w:rsidRDefault="00000000" w:rsidRPr="00000000" w14:paraId="000000C6">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C7">
            <w:pPr>
              <w:widowControl w:val="0"/>
              <w:spacing w:line="240" w:lineRule="auto"/>
              <w:rPr/>
            </w:pPr>
            <w:r w:rsidDel="00000000" w:rsidR="00000000" w:rsidRPr="00000000">
              <w:rPr>
                <w:rtl w:val="0"/>
              </w:rPr>
              <w:t xml:space="preserve">          &lt;MBArrayDimensionInfo Index="0" Upper="1" Lower="0" /&gt;</w:t>
            </w:r>
          </w:p>
          <w:p w:rsidR="00000000" w:rsidDel="00000000" w:rsidP="00000000" w:rsidRDefault="00000000" w:rsidRPr="00000000" w14:paraId="000000C8">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C9">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CA">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CB">
            <w:pPr>
              <w:widowControl w:val="0"/>
              <w:spacing w:line="240" w:lineRule="auto"/>
              <w:rPr/>
            </w:pPr>
            <w:r w:rsidDel="00000000" w:rsidR="00000000" w:rsidRPr="00000000">
              <w:rPr>
                <w:rtl w:val="0"/>
              </w:rPr>
              <w:t xml:space="preserve">    &lt;mapping variable="current_meule" parent="Micro850" dataType="AnyArray" address="000053" va="0x5dc"&gt;</w:t>
            </w:r>
          </w:p>
          <w:p w:rsidR="00000000" w:rsidDel="00000000" w:rsidP="00000000" w:rsidRDefault="00000000" w:rsidRPr="00000000" w14:paraId="000000CC">
            <w:pPr>
              <w:widowControl w:val="0"/>
              <w:spacing w:line="240" w:lineRule="auto"/>
              <w:rPr/>
            </w:pPr>
            <w:r w:rsidDel="00000000" w:rsidR="00000000" w:rsidRPr="00000000">
              <w:rPr>
                <w:rtl w:val="0"/>
              </w:rPr>
              <w:t xml:space="preserve">      &lt;MBVarInfo ElemType="AnyArray" SubElemType="Real" DataTypeSize="4"&gt;</w:t>
            </w:r>
          </w:p>
          <w:p w:rsidR="00000000" w:rsidDel="00000000" w:rsidP="00000000" w:rsidRDefault="00000000" w:rsidRPr="00000000" w14:paraId="000000CD">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CE">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CF">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D0">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D1">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D2">
            <w:pPr>
              <w:widowControl w:val="0"/>
              <w:spacing w:line="240" w:lineRule="auto"/>
              <w:rPr/>
            </w:pPr>
            <w:r w:rsidDel="00000000" w:rsidR="00000000" w:rsidRPr="00000000">
              <w:rPr>
                <w:rtl w:val="0"/>
              </w:rPr>
              <w:t xml:space="preserve">    &lt;mapping variable="T_meule" parent="Micro850" dataType="AnyArray" address="000085" va="0x5e0"&gt;</w:t>
            </w:r>
          </w:p>
          <w:p w:rsidR="00000000" w:rsidDel="00000000" w:rsidP="00000000" w:rsidRDefault="00000000" w:rsidRPr="00000000" w14:paraId="000000D3">
            <w:pPr>
              <w:widowControl w:val="0"/>
              <w:spacing w:line="240" w:lineRule="auto"/>
              <w:rPr/>
            </w:pPr>
            <w:r w:rsidDel="00000000" w:rsidR="00000000" w:rsidRPr="00000000">
              <w:rPr>
                <w:rtl w:val="0"/>
              </w:rPr>
              <w:t xml:space="preserve">      &lt;MBVarInfo ElemType="AnyArray" SubElemType="Int" DataTypeSize="2"&gt;</w:t>
            </w:r>
          </w:p>
          <w:p w:rsidR="00000000" w:rsidDel="00000000" w:rsidP="00000000" w:rsidRDefault="00000000" w:rsidRPr="00000000" w14:paraId="000000D4">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D5">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D6">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D7">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D8">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D9">
            <w:pPr>
              <w:widowControl w:val="0"/>
              <w:spacing w:line="240" w:lineRule="auto"/>
              <w:rPr/>
            </w:pPr>
            <w:r w:rsidDel="00000000" w:rsidR="00000000" w:rsidRPr="00000000">
              <w:rPr>
                <w:rtl w:val="0"/>
              </w:rPr>
              <w:t xml:space="preserve">    &lt;mapping variable="capt_rot_blut" parent="Micro850" dataType="AnyArray" address="000101" va="0x5e4"&gt;</w:t>
            </w:r>
          </w:p>
          <w:p w:rsidR="00000000" w:rsidDel="00000000" w:rsidP="00000000" w:rsidRDefault="00000000" w:rsidRPr="00000000" w14:paraId="000000DA">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0DB">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DC">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DD">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DE">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DF">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E0">
            <w:pPr>
              <w:widowControl w:val="0"/>
              <w:spacing w:line="240" w:lineRule="auto"/>
              <w:rPr/>
            </w:pPr>
            <w:r w:rsidDel="00000000" w:rsidR="00000000" w:rsidRPr="00000000">
              <w:rPr>
                <w:rtl w:val="0"/>
              </w:rPr>
              <w:t xml:space="preserve">    &lt;mapping variable="alarm_entret" parent="Micro850" dataType="AnyArray" address="000102" va="0x5e8"&gt;</w:t>
            </w:r>
          </w:p>
          <w:p w:rsidR="00000000" w:rsidDel="00000000" w:rsidP="00000000" w:rsidRDefault="00000000" w:rsidRPr="00000000" w14:paraId="000000E1">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0E2">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E3">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E4">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E5">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E6">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E7">
            <w:pPr>
              <w:widowControl w:val="0"/>
              <w:spacing w:line="240" w:lineRule="auto"/>
              <w:rPr/>
            </w:pPr>
            <w:r w:rsidDel="00000000" w:rsidR="00000000" w:rsidRPr="00000000">
              <w:rPr>
                <w:rtl w:val="0"/>
              </w:rPr>
              <w:t xml:space="preserve">    &lt;mapping variable="HORAMETRE" parent="Micro850" dataType="AnyArray" address="000103" va="0x5ec"&gt;</w:t>
            </w:r>
          </w:p>
          <w:p w:rsidR="00000000" w:rsidDel="00000000" w:rsidP="00000000" w:rsidRDefault="00000000" w:rsidRPr="00000000" w14:paraId="000000E8">
            <w:pPr>
              <w:widowControl w:val="0"/>
              <w:spacing w:line="240" w:lineRule="auto"/>
              <w:rPr/>
            </w:pPr>
            <w:r w:rsidDel="00000000" w:rsidR="00000000" w:rsidRPr="00000000">
              <w:rPr>
                <w:rtl w:val="0"/>
              </w:rPr>
              <w:t xml:space="preserve">      &lt;MBVarInfo ElemType="AnyArray" SubElemType="Dint" DataTypeSize="4"&gt;</w:t>
            </w:r>
          </w:p>
          <w:p w:rsidR="00000000" w:rsidDel="00000000" w:rsidP="00000000" w:rsidRDefault="00000000" w:rsidRPr="00000000" w14:paraId="000000E9">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EA">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EB">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EC">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ED">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EE">
            <w:pPr>
              <w:widowControl w:val="0"/>
              <w:spacing w:line="240" w:lineRule="auto"/>
              <w:rPr/>
            </w:pPr>
            <w:r w:rsidDel="00000000" w:rsidR="00000000" w:rsidRPr="00000000">
              <w:rPr>
                <w:rtl w:val="0"/>
              </w:rPr>
              <w:t xml:space="preserve">    &lt;mapping variable="retour_freq_meule" parent="Micro850" dataType="Real" address="000135" va="0x470"&gt;</w:t>
            </w:r>
          </w:p>
          <w:p w:rsidR="00000000" w:rsidDel="00000000" w:rsidP="00000000" w:rsidRDefault="00000000" w:rsidRPr="00000000" w14:paraId="000000EF">
            <w:pPr>
              <w:widowControl w:val="0"/>
              <w:spacing w:line="240" w:lineRule="auto"/>
              <w:rPr/>
            </w:pPr>
            <w:r w:rsidDel="00000000" w:rsidR="00000000" w:rsidRPr="00000000">
              <w:rPr>
                <w:rtl w:val="0"/>
              </w:rPr>
              <w:t xml:space="preserve">      &lt;MBVarInfo ElemType="Real" SubElemType="Any" DataTypeSize="4" /&gt;</w:t>
            </w:r>
          </w:p>
          <w:p w:rsidR="00000000" w:rsidDel="00000000" w:rsidP="00000000" w:rsidRDefault="00000000" w:rsidRPr="00000000" w14:paraId="000000F0">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F1">
            <w:pPr>
              <w:widowControl w:val="0"/>
              <w:spacing w:line="240" w:lineRule="auto"/>
              <w:rPr/>
            </w:pPr>
            <w:r w:rsidDel="00000000" w:rsidR="00000000" w:rsidRPr="00000000">
              <w:rPr>
                <w:rtl w:val="0"/>
              </w:rPr>
              <w:t xml:space="preserve">    &lt;mapping variable="stop_powerflex_vibrat" parent="Micro850" dataType="Bool" address="000167" va="0x45d"&gt;</w:t>
            </w:r>
          </w:p>
          <w:p w:rsidR="00000000" w:rsidDel="00000000" w:rsidP="00000000" w:rsidRDefault="00000000" w:rsidRPr="00000000" w14:paraId="000000F2">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0F3">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F4">
            <w:pPr>
              <w:widowControl w:val="0"/>
              <w:spacing w:line="240" w:lineRule="auto"/>
              <w:rPr/>
            </w:pPr>
            <w:r w:rsidDel="00000000" w:rsidR="00000000" w:rsidRPr="00000000">
              <w:rPr>
                <w:rtl w:val="0"/>
              </w:rPr>
              <w:t xml:space="preserve">    &lt;mapping variable="reg_intens_meule" parent="Micro850" dataType="AnyArray" address="000168" va="0x5f4"&gt;</w:t>
            </w:r>
          </w:p>
          <w:p w:rsidR="00000000" w:rsidDel="00000000" w:rsidP="00000000" w:rsidRDefault="00000000" w:rsidRPr="00000000" w14:paraId="000000F5">
            <w:pPr>
              <w:widowControl w:val="0"/>
              <w:spacing w:line="240" w:lineRule="auto"/>
              <w:rPr/>
            </w:pPr>
            <w:r w:rsidDel="00000000" w:rsidR="00000000" w:rsidRPr="00000000">
              <w:rPr>
                <w:rtl w:val="0"/>
              </w:rPr>
              <w:t xml:space="preserve">      &lt;MBVarInfo ElemType="AnyArray" SubElemType="Real" DataTypeSize="4"&gt;</w:t>
            </w:r>
          </w:p>
          <w:p w:rsidR="00000000" w:rsidDel="00000000" w:rsidP="00000000" w:rsidRDefault="00000000" w:rsidRPr="00000000" w14:paraId="000000F6">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F7">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F8">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0F9">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0FA">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0FB">
            <w:pPr>
              <w:widowControl w:val="0"/>
              <w:spacing w:line="240" w:lineRule="auto"/>
              <w:rPr/>
            </w:pPr>
            <w:r w:rsidDel="00000000" w:rsidR="00000000" w:rsidRPr="00000000">
              <w:rPr>
                <w:rtl w:val="0"/>
              </w:rPr>
              <w:t xml:space="preserve">    &lt;mapping variable="capt_ensach_alarm" parent="Micro850" dataType="AnyArray" address="000200" va="0x5f8"&gt;</w:t>
            </w:r>
          </w:p>
          <w:p w:rsidR="00000000" w:rsidDel="00000000" w:rsidP="00000000" w:rsidRDefault="00000000" w:rsidRPr="00000000" w14:paraId="000000FC">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0FD">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0FE">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0FF">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100">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101">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02">
            <w:pPr>
              <w:widowControl w:val="0"/>
              <w:spacing w:line="240" w:lineRule="auto"/>
              <w:rPr/>
            </w:pPr>
            <w:r w:rsidDel="00000000" w:rsidR="00000000" w:rsidRPr="00000000">
              <w:rPr>
                <w:rtl w:val="0"/>
              </w:rPr>
              <w:t xml:space="preserve">    &lt;mapping variable="capt_bas_alarm" parent="Micro850" dataType="AnyArray" address="000201" va="0x604"&gt;</w:t>
            </w:r>
          </w:p>
          <w:p w:rsidR="00000000" w:rsidDel="00000000" w:rsidP="00000000" w:rsidRDefault="00000000" w:rsidRPr="00000000" w14:paraId="00000103">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104">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105">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106">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107">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108">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09">
            <w:pPr>
              <w:widowControl w:val="0"/>
              <w:spacing w:line="240" w:lineRule="auto"/>
              <w:rPr/>
            </w:pPr>
            <w:r w:rsidDel="00000000" w:rsidR="00000000" w:rsidRPr="00000000">
              <w:rPr>
                <w:rtl w:val="0"/>
              </w:rPr>
              <w:t xml:space="preserve">    &lt;mapping variable="intensite_meule" parent="Micro850" dataType="AnyArray" address="000202" va="0x61c"&gt;</w:t>
            </w:r>
          </w:p>
          <w:p w:rsidR="00000000" w:rsidDel="00000000" w:rsidP="00000000" w:rsidRDefault="00000000" w:rsidRPr="00000000" w14:paraId="0000010A">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10B">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10C">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10D">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10E">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10F">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10">
            <w:pPr>
              <w:widowControl w:val="0"/>
              <w:spacing w:line="240" w:lineRule="auto"/>
              <w:rPr/>
            </w:pPr>
            <w:r w:rsidDel="00000000" w:rsidR="00000000" w:rsidRPr="00000000">
              <w:rPr>
                <w:rtl w:val="0"/>
              </w:rPr>
              <w:t xml:space="preserve">    &lt;mapping variable="arret_vibra" parent="Micro850" dataType="AnyArray" address="000203" va="0x624"&gt;</w:t>
            </w:r>
          </w:p>
          <w:p w:rsidR="00000000" w:rsidDel="00000000" w:rsidP="00000000" w:rsidRDefault="00000000" w:rsidRPr="00000000" w14:paraId="00000111">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112">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113">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114">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115">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116">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17">
            <w:pPr>
              <w:widowControl w:val="0"/>
              <w:spacing w:line="240" w:lineRule="auto"/>
              <w:rPr/>
            </w:pPr>
            <w:r w:rsidDel="00000000" w:rsidR="00000000" w:rsidRPr="00000000">
              <w:rPr>
                <w:rtl w:val="0"/>
              </w:rPr>
              <w:t xml:space="preserve">    &lt;mapping variable="succion_force" parent="Micro850" dataType="AnyArray" address="000204" va="0x628"&gt;</w:t>
            </w:r>
          </w:p>
          <w:p w:rsidR="00000000" w:rsidDel="00000000" w:rsidP="00000000" w:rsidRDefault="00000000" w:rsidRPr="00000000" w14:paraId="00000118">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119">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11A">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11B">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11C">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11D">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1E">
            <w:pPr>
              <w:widowControl w:val="0"/>
              <w:spacing w:line="240" w:lineRule="auto"/>
              <w:rPr/>
            </w:pPr>
            <w:r w:rsidDel="00000000" w:rsidR="00000000" w:rsidRPr="00000000">
              <w:rPr>
                <w:rtl w:val="0"/>
              </w:rPr>
              <w:t xml:space="preserve">    &lt;mapping variable="vibra_eleve" parent="Micro850" dataType="AnyArray" address="000205" va="0x62c"&gt;</w:t>
            </w:r>
          </w:p>
          <w:p w:rsidR="00000000" w:rsidDel="00000000" w:rsidP="00000000" w:rsidRDefault="00000000" w:rsidRPr="00000000" w14:paraId="0000011F">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120">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121">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122">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123">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124">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25">
            <w:pPr>
              <w:widowControl w:val="0"/>
              <w:spacing w:line="240" w:lineRule="auto"/>
              <w:rPr/>
            </w:pPr>
            <w:r w:rsidDel="00000000" w:rsidR="00000000" w:rsidRPr="00000000">
              <w:rPr>
                <w:rtl w:val="0"/>
              </w:rPr>
              <w:t xml:space="preserve">    &lt;mapping variable="vidan_trem" parent="Micro850" dataType="AnyArray" address="000206" va="0x630"&gt;</w:t>
            </w:r>
          </w:p>
          <w:p w:rsidR="00000000" w:rsidDel="00000000" w:rsidP="00000000" w:rsidRDefault="00000000" w:rsidRPr="00000000" w14:paraId="00000126">
            <w:pPr>
              <w:widowControl w:val="0"/>
              <w:spacing w:line="240" w:lineRule="auto"/>
              <w:rPr/>
            </w:pPr>
            <w:r w:rsidDel="00000000" w:rsidR="00000000" w:rsidRPr="00000000">
              <w:rPr>
                <w:rtl w:val="0"/>
              </w:rPr>
              <w:t xml:space="preserve">      &lt;MBVarInfo ElemType="AnyArray" SubElemType="Bool" DataTypeSize="1"&gt;</w:t>
            </w:r>
          </w:p>
          <w:p w:rsidR="00000000" w:rsidDel="00000000" w:rsidP="00000000" w:rsidRDefault="00000000" w:rsidRPr="00000000" w14:paraId="00000127">
            <w:pPr>
              <w:widowControl w:val="0"/>
              <w:spacing w:line="240" w:lineRule="auto"/>
              <w:rPr/>
            </w:pPr>
            <w:r w:rsidDel="00000000" w:rsidR="00000000" w:rsidRPr="00000000">
              <w:rPr>
                <w:rtl w:val="0"/>
              </w:rPr>
              <w:t xml:space="preserve">        &lt;MBArrayInfo ArrayDimension="1"&gt;</w:t>
            </w:r>
          </w:p>
          <w:p w:rsidR="00000000" w:rsidDel="00000000" w:rsidP="00000000" w:rsidRDefault="00000000" w:rsidRPr="00000000" w14:paraId="00000128">
            <w:pPr>
              <w:widowControl w:val="0"/>
              <w:spacing w:line="240" w:lineRule="auto"/>
              <w:rPr/>
            </w:pPr>
            <w:r w:rsidDel="00000000" w:rsidR="00000000" w:rsidRPr="00000000">
              <w:rPr>
                <w:rtl w:val="0"/>
              </w:rPr>
              <w:t xml:space="preserve">          &lt;MBArrayDimensionInfo Index="0" Upper="0" Lower="0" /&gt;</w:t>
            </w:r>
          </w:p>
          <w:p w:rsidR="00000000" w:rsidDel="00000000" w:rsidP="00000000" w:rsidRDefault="00000000" w:rsidRPr="00000000" w14:paraId="00000129">
            <w:pPr>
              <w:widowControl w:val="0"/>
              <w:spacing w:line="240" w:lineRule="auto"/>
              <w:rPr/>
            </w:pPr>
            <w:r w:rsidDel="00000000" w:rsidR="00000000" w:rsidRPr="00000000">
              <w:rPr>
                <w:rtl w:val="0"/>
              </w:rPr>
              <w:t xml:space="preserve">        &lt;/MBArrayInfo&gt;</w:t>
            </w:r>
          </w:p>
          <w:p w:rsidR="00000000" w:rsidDel="00000000" w:rsidP="00000000" w:rsidRDefault="00000000" w:rsidRPr="00000000" w14:paraId="0000012A">
            <w:pPr>
              <w:widowControl w:val="0"/>
              <w:spacing w:line="240" w:lineRule="auto"/>
              <w:rPr/>
            </w:pPr>
            <w:r w:rsidDel="00000000" w:rsidR="00000000" w:rsidRPr="00000000">
              <w:rPr>
                <w:rtl w:val="0"/>
              </w:rPr>
              <w:t xml:space="preserve">      &lt;/MBVarInfo&gt;</w:t>
            </w:r>
          </w:p>
          <w:p w:rsidR="00000000" w:rsidDel="00000000" w:rsidP="00000000" w:rsidRDefault="00000000" w:rsidRPr="00000000" w14:paraId="0000012B">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2C">
            <w:pPr>
              <w:widowControl w:val="0"/>
              <w:spacing w:line="240" w:lineRule="auto"/>
              <w:rPr/>
            </w:pPr>
            <w:r w:rsidDel="00000000" w:rsidR="00000000" w:rsidRPr="00000000">
              <w:rPr>
                <w:rtl w:val="0"/>
              </w:rPr>
              <w:t xml:space="preserve">    &lt;mapping variable="speed_ref_vibrat@modbus_vibrateur" parent="modbus_vibrateur" dataType="Real" address="000207" va="0x480"&gt;</w:t>
            </w:r>
          </w:p>
          <w:p w:rsidR="00000000" w:rsidDel="00000000" w:rsidP="00000000" w:rsidRDefault="00000000" w:rsidRPr="00000000" w14:paraId="0000012D">
            <w:pPr>
              <w:widowControl w:val="0"/>
              <w:spacing w:line="240" w:lineRule="auto"/>
              <w:rPr/>
            </w:pPr>
            <w:r w:rsidDel="00000000" w:rsidR="00000000" w:rsidRPr="00000000">
              <w:rPr>
                <w:rtl w:val="0"/>
              </w:rPr>
              <w:t xml:space="preserve">      &lt;MBVarInfo ElemType="Real" SubElemType="Any" DataTypeSize="4" /&gt;</w:t>
            </w:r>
          </w:p>
          <w:p w:rsidR="00000000" w:rsidDel="00000000" w:rsidP="00000000" w:rsidRDefault="00000000" w:rsidRPr="00000000" w14:paraId="0000012E">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2F">
            <w:pPr>
              <w:widowControl w:val="0"/>
              <w:spacing w:line="240" w:lineRule="auto"/>
              <w:rPr/>
            </w:pPr>
            <w:r w:rsidDel="00000000" w:rsidR="00000000" w:rsidRPr="00000000">
              <w:rPr>
                <w:rtl w:val="0"/>
              </w:rPr>
              <w:t xml:space="preserve">    &lt;mapping variable="start_powerflex_vibrat@modbus_vibrateur" parent="modbus_vibrateur" dataType="Bool" address="000239" va="0x463"&gt;</w:t>
            </w:r>
          </w:p>
          <w:p w:rsidR="00000000" w:rsidDel="00000000" w:rsidP="00000000" w:rsidRDefault="00000000" w:rsidRPr="00000000" w14:paraId="00000130">
            <w:pPr>
              <w:widowControl w:val="0"/>
              <w:spacing w:line="240" w:lineRule="auto"/>
              <w:rPr/>
            </w:pPr>
            <w:r w:rsidDel="00000000" w:rsidR="00000000" w:rsidRPr="00000000">
              <w:rPr>
                <w:rtl w:val="0"/>
              </w:rPr>
              <w:t xml:space="preserve">      &lt;MBVarInfo ElemType="Bool" SubElemType="Any" DataTypeSize="1" /&gt;</w:t>
            </w:r>
          </w:p>
          <w:p w:rsidR="00000000" w:rsidDel="00000000" w:rsidP="00000000" w:rsidRDefault="00000000" w:rsidRPr="00000000" w14:paraId="00000131">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32">
            <w:pPr>
              <w:widowControl w:val="0"/>
              <w:spacing w:line="240" w:lineRule="auto"/>
              <w:rPr/>
            </w:pPr>
            <w:r w:rsidDel="00000000" w:rsidR="00000000" w:rsidRPr="00000000">
              <w:rPr>
                <w:rtl w:val="0"/>
              </w:rPr>
              <w:t xml:space="preserve">    &lt;mapping variable="cv_manuel@modbus_vibrateur" parent="modbus_vibrateur" dataType="Real" address="000240" va="0x484"&gt;</w:t>
            </w:r>
          </w:p>
          <w:p w:rsidR="00000000" w:rsidDel="00000000" w:rsidP="00000000" w:rsidRDefault="00000000" w:rsidRPr="00000000" w14:paraId="00000133">
            <w:pPr>
              <w:widowControl w:val="0"/>
              <w:spacing w:line="240" w:lineRule="auto"/>
              <w:rPr/>
            </w:pPr>
            <w:r w:rsidDel="00000000" w:rsidR="00000000" w:rsidRPr="00000000">
              <w:rPr>
                <w:rtl w:val="0"/>
              </w:rPr>
              <w:t xml:space="preserve">      &lt;MBVarInfo ElemType="Real" SubElemType="Any" DataTypeSize="4" /&gt;</w:t>
            </w:r>
          </w:p>
          <w:p w:rsidR="00000000" w:rsidDel="00000000" w:rsidP="00000000" w:rsidRDefault="00000000" w:rsidRPr="00000000" w14:paraId="00000134">
            <w:pPr>
              <w:widowControl w:val="0"/>
              <w:spacing w:line="240" w:lineRule="auto"/>
              <w:rPr/>
            </w:pPr>
            <w:r w:rsidDel="00000000" w:rsidR="00000000" w:rsidRPr="00000000">
              <w:rPr>
                <w:rtl w:val="0"/>
              </w:rPr>
              <w:t xml:space="preserve">    &lt;/mapping&gt;</w:t>
            </w:r>
          </w:p>
          <w:p w:rsidR="00000000" w:rsidDel="00000000" w:rsidP="00000000" w:rsidRDefault="00000000" w:rsidRPr="00000000" w14:paraId="00000135">
            <w:pPr>
              <w:widowControl w:val="0"/>
              <w:spacing w:line="240" w:lineRule="auto"/>
              <w:rPr/>
            </w:pPr>
            <w:r w:rsidDel="00000000" w:rsidR="00000000" w:rsidRPr="00000000">
              <w:rPr>
                <w:rtl w:val="0"/>
              </w:rPr>
              <w:t xml:space="preserve">  &lt;/modbusRegister&gt;</w:t>
            </w:r>
          </w:p>
          <w:p w:rsidR="00000000" w:rsidDel="00000000" w:rsidP="00000000" w:rsidRDefault="00000000" w:rsidRPr="00000000" w14:paraId="00000136">
            <w:pPr>
              <w:widowControl w:val="0"/>
              <w:spacing w:line="240" w:lineRule="auto"/>
              <w:rPr/>
            </w:pPr>
            <w:r w:rsidDel="00000000" w:rsidR="00000000" w:rsidRPr="00000000">
              <w:rPr>
                <w:rtl w:val="0"/>
              </w:rPr>
              <w:t xml:space="preserve">&lt;/modbusServer&gt;</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138">
      <w:pPr>
        <w:jc w:val="both"/>
        <w:rPr/>
      </w:pPr>
      <w:r w:rsidDel="00000000" w:rsidR="00000000" w:rsidRPr="00000000">
        <w:rPr>
          <w:rtl w:val="0"/>
        </w:rPr>
      </w:r>
    </w:p>
    <w:sectPr>
      <w:type w:val="nextPage"/>
      <w:pgSz w:h="16834" w:w="11909" w:orient="portrait"/>
      <w:pgMar w:bottom="1440.0000000000002" w:top="1440.0000000000002" w:left="1440.0000000000002" w:right="1440.0000000000002"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C">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D">
    <w:pPr>
      <w:rPr>
        <w:sz w:val="24"/>
        <w:szCs w:val="24"/>
      </w:rPr>
    </w:pPr>
    <w:r w:rsidDel="00000000" w:rsidR="00000000" w:rsidRPr="00000000">
      <w:rPr>
        <w:rtl w:val="0"/>
      </w:rPr>
    </w:r>
  </w:p>
  <w:p w:rsidR="00000000" w:rsidDel="00000000" w:rsidP="00000000" w:rsidRDefault="00000000" w:rsidRPr="00000000" w14:paraId="0000013E">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jc w:val="center"/>
    </w:pPr>
    <w:rPr>
      <w:b w:val="1"/>
      <w:bCs w:val="1"/>
      <w:sz w:val="28"/>
      <w:szCs w:val="28"/>
    </w:rPr>
  </w:style>
  <w:style w:type="paragraph" w:styleId="Heading2">
    <w:name w:val="heading 2"/>
    <w:basedOn w:val="Normal"/>
    <w:next w:val="Normal"/>
    <w:pPr>
      <w:keepNext w:val="1"/>
      <w:keepLines w:val="1"/>
      <w:jc w:val="center"/>
    </w:pPr>
    <w:rPr/>
  </w:style>
  <w:style w:type="paragraph" w:styleId="Heading3">
    <w:name w:val="heading 3"/>
    <w:basedOn w:val="Normal"/>
    <w:next w:val="Normal"/>
    <w:pPr>
      <w:keepNext w:val="1"/>
      <w:keepLines w:val="1"/>
      <w:jc w:val="center"/>
    </w:pPr>
    <w:rPr>
      <w:i w:val="1"/>
      <w:iCs w:val="1"/>
    </w:rPr>
  </w:style>
  <w:style w:type="paragraph" w:styleId="Heading4">
    <w:name w:val="heading 4"/>
    <w:basedOn w:val="Normal"/>
    <w:next w:val="Normal"/>
    <w:pPr>
      <w:keepNext w:val="1"/>
      <w:keepLines w:val="1"/>
      <w:jc w:val="center"/>
    </w:pPr>
    <w:rPr>
      <w:b w:val="1"/>
      <w:bCs w:val="1"/>
      <w:sz w:val="28"/>
      <w:szCs w:val="28"/>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20" Type="http://schemas.openxmlformats.org/officeDocument/2006/relationships/hyperlink" Target="https://docs.google.com/document/d/1Qahf4hH8x45qoQVNGvaZzqwqRxdTQrptvUHCLZBydxE/edit?pli=1#heading=h.59sunoml9fyz" TargetMode="External"/><Relationship Id="rId22" Type="http://schemas.openxmlformats.org/officeDocument/2006/relationships/hyperlink" Target="https://fr.wikipedia.org/wiki/Langage_Ladder" TargetMode="External"/><Relationship Id="rId21" Type="http://schemas.openxmlformats.org/officeDocument/2006/relationships/hyperlink" Target="https://en.wikipedia.org/wiki/Allen-Bradley" TargetMode="External"/><Relationship Id="rId24" Type="http://schemas.openxmlformats.org/officeDocument/2006/relationships/image" Target="media/image8.png"/><Relationship Id="rId23" Type="http://schemas.openxmlformats.org/officeDocument/2006/relationships/hyperlink" Target="https://fr.wikipedia.org/wiki/Langage_Ladder"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yperlink" Target="https://docs.google.com/document/d/1Qahf4hH8x45qoQVNGvaZzqwqRxdTQrptvUHCLZBydxE/edit?pli=1#heading=h.59sunoml9fyz" TargetMode="External"/><Relationship Id="rId25" Type="http://schemas.openxmlformats.org/officeDocument/2006/relationships/image" Target="media/image11.png"/><Relationship Id="rId28" Type="http://schemas.openxmlformats.org/officeDocument/2006/relationships/image" Target="media/image9.png"/><Relationship Id="rId27"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7.png"/><Relationship Id="rId29" Type="http://schemas.openxmlformats.org/officeDocument/2006/relationships/hyperlink" Target="https://en.wikipedia.org/wiki/Common_Industrial_Protocol" TargetMode="External"/><Relationship Id="rId7" Type="http://schemas.openxmlformats.org/officeDocument/2006/relationships/header" Target="header1.xml"/><Relationship Id="rId8" Type="http://schemas.openxmlformats.org/officeDocument/2006/relationships/header" Target="header2.xml"/><Relationship Id="rId31" Type="http://schemas.openxmlformats.org/officeDocument/2006/relationships/image" Target="media/image5.png"/><Relationship Id="rId30" Type="http://schemas.openxmlformats.org/officeDocument/2006/relationships/image" Target="media/image6.png"/><Relationship Id="rId11" Type="http://schemas.openxmlformats.org/officeDocument/2006/relationships/image" Target="media/image3.png"/><Relationship Id="rId33" Type="http://schemas.openxmlformats.org/officeDocument/2006/relationships/image" Target="media/image4.png"/><Relationship Id="rId10" Type="http://schemas.openxmlformats.org/officeDocument/2006/relationships/footer" Target="footer1.xml"/><Relationship Id="rId32" Type="http://schemas.openxmlformats.org/officeDocument/2006/relationships/image" Target="media/image1.png"/><Relationship Id="rId13" Type="http://schemas.openxmlformats.org/officeDocument/2006/relationships/image" Target="media/image20.jpg"/><Relationship Id="rId35" Type="http://schemas.openxmlformats.org/officeDocument/2006/relationships/image" Target="media/image12.png"/><Relationship Id="rId12" Type="http://schemas.openxmlformats.org/officeDocument/2006/relationships/hyperlink" Target="https://fritzing.org/" TargetMode="External"/><Relationship Id="rId34" Type="http://schemas.openxmlformats.org/officeDocument/2006/relationships/image" Target="media/image10.png"/><Relationship Id="rId15" Type="http://schemas.openxmlformats.org/officeDocument/2006/relationships/image" Target="media/image16.png"/><Relationship Id="rId14" Type="http://schemas.openxmlformats.org/officeDocument/2006/relationships/image" Target="media/image19.png"/><Relationship Id="rId36" Type="http://schemas.openxmlformats.org/officeDocument/2006/relationships/image" Target="media/image13.png"/><Relationship Id="rId17" Type="http://schemas.openxmlformats.org/officeDocument/2006/relationships/hyperlink" Target="https://www.hms-networks.com/sw/crimson" TargetMode="External"/><Relationship Id="rId16" Type="http://schemas.openxmlformats.org/officeDocument/2006/relationships/hyperlink" Target="https://www.rockwellautomation.com/fr-fr/capabilities/industrial-automation-control/design-and-configuration-software.html" TargetMode="External"/><Relationship Id="rId19" Type="http://schemas.openxmlformats.org/officeDocument/2006/relationships/image" Target="media/image14.jpg"/><Relationship Id="rId18" Type="http://schemas.openxmlformats.org/officeDocument/2006/relationships/image" Target="media/image1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